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2A9B" w14:textId="1DA4A784" w:rsidR="00C3059A" w:rsidRDefault="00217EE0" w:rsidP="009C0F6A">
      <w:pPr>
        <w:spacing w:line="360" w:lineRule="auto"/>
        <w:jc w:val="both"/>
        <w:rPr>
          <w:rFonts w:ascii="Arial" w:hAnsi="Arial" w:cs="Arial"/>
          <w:b/>
          <w:bCs/>
          <w:sz w:val="24"/>
          <w:szCs w:val="24"/>
        </w:rPr>
      </w:pPr>
      <w:r>
        <w:rPr>
          <w:rFonts w:ascii="Arial" w:hAnsi="Arial" w:cs="Arial"/>
          <w:b/>
          <w:bCs/>
          <w:sz w:val="24"/>
          <w:szCs w:val="24"/>
        </w:rPr>
        <w:t>Pre</w:t>
      </w:r>
      <w:r w:rsidR="00B622CA">
        <w:rPr>
          <w:rFonts w:ascii="Arial" w:hAnsi="Arial" w:cs="Arial"/>
          <w:b/>
          <w:bCs/>
          <w:sz w:val="24"/>
          <w:szCs w:val="24"/>
        </w:rPr>
        <w:t>se</w:t>
      </w:r>
      <w:r>
        <w:rPr>
          <w:rFonts w:ascii="Arial" w:hAnsi="Arial" w:cs="Arial"/>
          <w:b/>
          <w:bCs/>
          <w:sz w:val="24"/>
          <w:szCs w:val="24"/>
        </w:rPr>
        <w:t>ntación</w:t>
      </w:r>
    </w:p>
    <w:p w14:paraId="1D6CDEFB" w14:textId="74B2FE99" w:rsidR="00D80721" w:rsidRPr="00DB41DB" w:rsidRDefault="00D05AB1" w:rsidP="000D211D">
      <w:pPr>
        <w:shd w:val="clear" w:color="auto" w:fill="FFFFFF"/>
        <w:spacing w:after="0" w:line="360" w:lineRule="auto"/>
        <w:jc w:val="both"/>
        <w:rPr>
          <w:rFonts w:ascii="Arial" w:eastAsia="Times New Roman" w:hAnsi="Arial" w:cs="Arial"/>
          <w:kern w:val="0"/>
          <w:sz w:val="24"/>
          <w:szCs w:val="24"/>
          <w:lang w:eastAsia="es-MX"/>
          <w14:ligatures w14:val="none"/>
        </w:rPr>
      </w:pPr>
      <w:r w:rsidRPr="00DB41DB">
        <w:rPr>
          <w:rFonts w:ascii="Arial" w:eastAsia="Times New Roman" w:hAnsi="Arial" w:cs="Arial"/>
          <w:kern w:val="0"/>
          <w:sz w:val="24"/>
          <w:szCs w:val="24"/>
          <w:lang w:eastAsia="es-MX"/>
          <w14:ligatures w14:val="none"/>
        </w:rPr>
        <w:t>En el mes de</w:t>
      </w:r>
      <w:r w:rsidR="000D211D" w:rsidRPr="00DB41DB">
        <w:rPr>
          <w:rFonts w:ascii="Arial" w:eastAsia="Times New Roman" w:hAnsi="Arial" w:cs="Arial"/>
          <w:kern w:val="0"/>
          <w:sz w:val="24"/>
          <w:szCs w:val="24"/>
          <w:lang w:eastAsia="es-MX"/>
          <w14:ligatures w14:val="none"/>
        </w:rPr>
        <w:t xml:space="preserve"> noviembre del año</w:t>
      </w:r>
      <w:r w:rsidR="00C457C9" w:rsidRPr="00DB41DB">
        <w:rPr>
          <w:rFonts w:ascii="Arial" w:eastAsia="Times New Roman" w:hAnsi="Arial" w:cs="Arial"/>
          <w:kern w:val="0"/>
          <w:sz w:val="24"/>
          <w:szCs w:val="24"/>
          <w:lang w:eastAsia="es-MX"/>
          <w14:ligatures w14:val="none"/>
        </w:rPr>
        <w:t xml:space="preserve"> </w:t>
      </w:r>
      <w:r w:rsidR="000D211D" w:rsidRPr="00DB41DB">
        <w:rPr>
          <w:rFonts w:ascii="Arial" w:eastAsia="Times New Roman" w:hAnsi="Arial" w:cs="Arial"/>
          <w:kern w:val="0"/>
          <w:sz w:val="24"/>
          <w:szCs w:val="24"/>
          <w:lang w:eastAsia="es-MX"/>
          <w14:ligatures w14:val="none"/>
        </w:rPr>
        <w:t>1989 la Convención Sobre los Derechos del Niño es aprobada como tratado internacional, en el año de 1990 México ratifica la convención, comprometiéndose a adaptar acciones en favor de las Niñas, Niños y Adolescentes.</w:t>
      </w:r>
    </w:p>
    <w:p w14:paraId="3E3FE25C" w14:textId="5E641F8B" w:rsidR="00D80721" w:rsidRPr="00D80721" w:rsidRDefault="00D80721" w:rsidP="00D80721">
      <w:pPr>
        <w:pStyle w:val="NormalWeb"/>
        <w:shd w:val="clear" w:color="auto" w:fill="FFFFFF"/>
        <w:spacing w:before="0" w:beforeAutospacing="0" w:after="0" w:afterAutospacing="0" w:line="360" w:lineRule="auto"/>
        <w:jc w:val="both"/>
        <w:textAlignment w:val="baseline"/>
        <w:rPr>
          <w:rFonts w:ascii="Arial" w:hAnsi="Arial" w:cs="Arial"/>
        </w:rPr>
      </w:pPr>
      <w:r w:rsidRPr="00D80721">
        <w:rPr>
          <w:rFonts w:ascii="Arial" w:hAnsi="Arial" w:cs="Arial"/>
        </w:rPr>
        <w:t>Los Protocolos facultativos son instrumentos que refuerzan las normas y obligaciones contenidas en el articulado de dicha Convención y que ofrecen una mayor protección y apoyo especial a los niños, niñas y adolescentes.</w:t>
      </w:r>
      <w:r>
        <w:rPr>
          <w:rFonts w:ascii="Arial" w:hAnsi="Arial" w:cs="Arial"/>
        </w:rPr>
        <w:t xml:space="preserve"> </w:t>
      </w:r>
      <w:r w:rsidRPr="00D80721">
        <w:rPr>
          <w:rFonts w:ascii="Arial" w:hAnsi="Arial" w:cs="Arial"/>
        </w:rPr>
        <w:t>En el año 2000, la </w:t>
      </w:r>
      <w:hyperlink r:id="rId8" w:tgtFrame="_blank" w:history="1">
        <w:r w:rsidRPr="00D80721">
          <w:rPr>
            <w:rStyle w:val="Hipervnculo"/>
            <w:rFonts w:ascii="Arial" w:hAnsi="Arial" w:cs="Arial"/>
            <w:color w:val="auto"/>
            <w:u w:val="none"/>
            <w:bdr w:val="none" w:sz="0" w:space="0" w:color="auto" w:frame="1"/>
          </w:rPr>
          <w:t>Asamblea General de las Naciones Unidas</w:t>
        </w:r>
      </w:hyperlink>
      <w:r w:rsidRPr="00D80721">
        <w:rPr>
          <w:rFonts w:ascii="Arial" w:hAnsi="Arial" w:cs="Arial"/>
        </w:rPr>
        <w:t> aprobó los dos primeros Protocolos facultativos de la Convención, el tercer protocolo fue aprobado el año 2011</w:t>
      </w:r>
      <w:r>
        <w:rPr>
          <w:rFonts w:ascii="Arial" w:hAnsi="Arial" w:cs="Arial"/>
        </w:rPr>
        <w:t>.</w:t>
      </w:r>
    </w:p>
    <w:p w14:paraId="18106323" w14:textId="77777777" w:rsidR="000D211D" w:rsidRDefault="000D211D" w:rsidP="000D211D">
      <w:pPr>
        <w:shd w:val="clear" w:color="auto" w:fill="FFFFFF"/>
        <w:spacing w:after="0" w:line="276" w:lineRule="auto"/>
        <w:jc w:val="both"/>
        <w:rPr>
          <w:rFonts w:ascii="Arial" w:eastAsia="Times New Roman" w:hAnsi="Arial" w:cs="Arial"/>
          <w:color w:val="404041"/>
          <w:kern w:val="0"/>
          <w:sz w:val="24"/>
          <w:szCs w:val="24"/>
          <w:lang w:eastAsia="es-MX"/>
          <w14:ligatures w14:val="none"/>
        </w:rPr>
      </w:pPr>
    </w:p>
    <w:p w14:paraId="04213454" w14:textId="7CCEFE05" w:rsidR="00D05AB1" w:rsidRDefault="000D211D" w:rsidP="00E34E88">
      <w:pPr>
        <w:shd w:val="clear" w:color="auto" w:fill="FFFFFF"/>
        <w:spacing w:after="0" w:line="360" w:lineRule="auto"/>
        <w:jc w:val="both"/>
        <w:rPr>
          <w:rFonts w:ascii="Arial" w:eastAsia="Times New Roman" w:hAnsi="Arial" w:cs="Arial"/>
          <w:color w:val="404041"/>
          <w:kern w:val="0"/>
          <w:sz w:val="24"/>
          <w:szCs w:val="24"/>
          <w:lang w:eastAsia="es-MX"/>
          <w14:ligatures w14:val="none"/>
        </w:rPr>
      </w:pPr>
      <w:r>
        <w:rPr>
          <w:rFonts w:ascii="Arial" w:eastAsia="Times New Roman" w:hAnsi="Arial" w:cs="Arial"/>
          <w:color w:val="404041"/>
          <w:kern w:val="0"/>
          <w:sz w:val="24"/>
          <w:szCs w:val="24"/>
          <w:lang w:eastAsia="es-MX"/>
          <w14:ligatures w14:val="none"/>
        </w:rPr>
        <w:t xml:space="preserve">En México la Constitución Política de los Estados Unidos Mexicanos en su articulo 3 marca el interés superior de las niñas, niños y adolescentes, la cual en su artículo 13 enlista 20 derechos de las Niñas, Niños y Adolescentes, así mismo nos </w:t>
      </w:r>
      <w:r w:rsidR="00C457C9">
        <w:rPr>
          <w:rFonts w:ascii="Arial" w:eastAsia="Times New Roman" w:hAnsi="Arial" w:cs="Arial"/>
          <w:color w:val="404041"/>
          <w:kern w:val="0"/>
          <w:sz w:val="24"/>
          <w:szCs w:val="24"/>
          <w:lang w:eastAsia="es-MX"/>
          <w14:ligatures w14:val="none"/>
        </w:rPr>
        <w:t>menciona que</w:t>
      </w:r>
      <w:r>
        <w:rPr>
          <w:rFonts w:ascii="Arial" w:eastAsia="Times New Roman" w:hAnsi="Arial" w:cs="Arial"/>
          <w:color w:val="404041"/>
          <w:kern w:val="0"/>
          <w:sz w:val="24"/>
          <w:szCs w:val="24"/>
          <w:lang w:eastAsia="es-MX"/>
          <w14:ligatures w14:val="none"/>
        </w:rPr>
        <w:t xml:space="preserve"> las niñas y niños son menores de 12 años y los adolescentes de 12 a 18 años.</w:t>
      </w:r>
    </w:p>
    <w:p w14:paraId="2BF3F8D5" w14:textId="77777777" w:rsidR="00E34E88" w:rsidRDefault="00E34E88" w:rsidP="00E34E88">
      <w:pPr>
        <w:shd w:val="clear" w:color="auto" w:fill="FFFFFF"/>
        <w:spacing w:after="0" w:line="240" w:lineRule="auto"/>
        <w:jc w:val="both"/>
        <w:rPr>
          <w:rFonts w:ascii="Arial" w:eastAsia="Times New Roman" w:hAnsi="Arial" w:cs="Arial"/>
          <w:color w:val="404041"/>
          <w:kern w:val="0"/>
          <w:sz w:val="24"/>
          <w:szCs w:val="24"/>
          <w:lang w:eastAsia="es-MX"/>
          <w14:ligatures w14:val="none"/>
        </w:rPr>
      </w:pPr>
    </w:p>
    <w:p w14:paraId="367260D0" w14:textId="545FE843" w:rsidR="00E34E88" w:rsidRDefault="006D7C3A" w:rsidP="006D7C3A">
      <w:pPr>
        <w:shd w:val="clear" w:color="auto" w:fill="FFFFFF"/>
        <w:spacing w:after="0" w:line="360" w:lineRule="auto"/>
        <w:jc w:val="both"/>
        <w:rPr>
          <w:rFonts w:ascii="Arial" w:eastAsia="Times New Roman" w:hAnsi="Arial" w:cs="Arial"/>
          <w:color w:val="404041"/>
          <w:kern w:val="0"/>
          <w:sz w:val="24"/>
          <w:szCs w:val="24"/>
          <w:lang w:eastAsia="es-MX"/>
          <w14:ligatures w14:val="none"/>
        </w:rPr>
      </w:pPr>
      <w:r w:rsidRPr="006D7C3A">
        <w:rPr>
          <w:rFonts w:ascii="Arial" w:eastAsia="Times New Roman" w:hAnsi="Arial" w:cs="Arial"/>
          <w:color w:val="404041"/>
          <w:kern w:val="0"/>
          <w:sz w:val="24"/>
          <w:szCs w:val="24"/>
          <w:lang w:eastAsia="es-MX"/>
          <w14:ligatures w14:val="none"/>
        </w:rPr>
        <w:t xml:space="preserve">El Sistema Nacional de Protección Integral de Niñas, Niños y Adolescentes, fue mandatado por la Ley General de Derechos de Niñas, Niños y Adolescentes de 2014 a efecto de que el Estado (en sus tres órdenes de gobierno) cumpla con su responsabilidad de garantizar la protección, prevención y restitución integrales de los derechos humanos de niñas, niños y adolescentes que hayan sido vulnerados. </w:t>
      </w:r>
    </w:p>
    <w:p w14:paraId="7E5E256F" w14:textId="77777777" w:rsidR="00E34E88" w:rsidRDefault="00E34E88" w:rsidP="00E34E88">
      <w:pPr>
        <w:shd w:val="clear" w:color="auto" w:fill="FFFFFF"/>
        <w:spacing w:after="0" w:line="240" w:lineRule="auto"/>
        <w:jc w:val="both"/>
        <w:rPr>
          <w:rFonts w:ascii="Arial" w:eastAsia="Times New Roman" w:hAnsi="Arial" w:cs="Arial"/>
          <w:color w:val="404041"/>
          <w:kern w:val="0"/>
          <w:sz w:val="24"/>
          <w:szCs w:val="24"/>
          <w:lang w:eastAsia="es-MX"/>
          <w14:ligatures w14:val="none"/>
        </w:rPr>
      </w:pPr>
    </w:p>
    <w:p w14:paraId="183FC1F6" w14:textId="356B1B40" w:rsidR="00E34E88" w:rsidRDefault="00E34E88" w:rsidP="00E34E88">
      <w:pPr>
        <w:shd w:val="clear" w:color="auto" w:fill="FFFFFF"/>
        <w:spacing w:after="0" w:line="360" w:lineRule="auto"/>
        <w:jc w:val="both"/>
        <w:rPr>
          <w:rFonts w:ascii="Arial" w:eastAsia="Times New Roman" w:hAnsi="Arial" w:cs="Arial"/>
          <w:color w:val="404041"/>
          <w:kern w:val="0"/>
          <w:sz w:val="24"/>
          <w:szCs w:val="24"/>
          <w:lang w:eastAsia="es-MX"/>
          <w14:ligatures w14:val="none"/>
        </w:rPr>
      </w:pPr>
      <w:r>
        <w:rPr>
          <w:rFonts w:ascii="Arial" w:eastAsia="Times New Roman" w:hAnsi="Arial" w:cs="Arial"/>
          <w:color w:val="404041"/>
          <w:kern w:val="0"/>
          <w:sz w:val="24"/>
          <w:szCs w:val="24"/>
          <w:lang w:eastAsia="es-MX"/>
          <w14:ligatures w14:val="none"/>
        </w:rPr>
        <w:t>En el año 2015 se publicó la Ley de los Derechos de las Niñas, Niños y Adolescentes para el Estado de Hidalgo, la cual reconoce, garantiza y promueve los derechos de las Niñas, Niños y Adolescentes como Titulares de Derechos.</w:t>
      </w:r>
    </w:p>
    <w:p w14:paraId="69013E70" w14:textId="77777777" w:rsidR="00E34E88" w:rsidRDefault="00E34E88" w:rsidP="00E34E88">
      <w:pPr>
        <w:shd w:val="clear" w:color="auto" w:fill="FFFFFF"/>
        <w:spacing w:after="0" w:line="240" w:lineRule="auto"/>
        <w:jc w:val="both"/>
        <w:rPr>
          <w:rFonts w:ascii="Arial" w:eastAsia="Times New Roman" w:hAnsi="Arial" w:cs="Arial"/>
          <w:color w:val="404041"/>
          <w:kern w:val="0"/>
          <w:sz w:val="24"/>
          <w:szCs w:val="24"/>
          <w:lang w:eastAsia="es-MX"/>
          <w14:ligatures w14:val="none"/>
        </w:rPr>
      </w:pPr>
    </w:p>
    <w:p w14:paraId="43695179" w14:textId="07D892DD" w:rsidR="00BE4413" w:rsidRDefault="00E34E88" w:rsidP="00E34E88">
      <w:pPr>
        <w:spacing w:after="0" w:line="360" w:lineRule="auto"/>
        <w:jc w:val="both"/>
        <w:rPr>
          <w:rFonts w:ascii="Arial" w:hAnsi="Arial" w:cs="Arial"/>
          <w:sz w:val="24"/>
          <w:szCs w:val="24"/>
        </w:rPr>
      </w:pPr>
      <w:r>
        <w:rPr>
          <w:rFonts w:ascii="Arial" w:eastAsia="Times New Roman" w:hAnsi="Arial" w:cs="Arial"/>
          <w:color w:val="404041"/>
          <w:kern w:val="0"/>
          <w:sz w:val="24"/>
          <w:szCs w:val="24"/>
          <w:lang w:eastAsia="es-MX"/>
          <w14:ligatures w14:val="none"/>
        </w:rPr>
        <w:t xml:space="preserve">A nivel municipal la Ley Orgánica Municipal para el Estado de Hidalgo en su artículo 145 </w:t>
      </w:r>
      <w:r w:rsidR="00866882">
        <w:rPr>
          <w:rFonts w:ascii="Arial" w:eastAsia="Times New Roman" w:hAnsi="Arial" w:cs="Arial"/>
          <w:color w:val="404041"/>
          <w:kern w:val="0"/>
          <w:sz w:val="24"/>
          <w:szCs w:val="24"/>
          <w:lang w:eastAsia="es-MX"/>
          <w14:ligatures w14:val="none"/>
        </w:rPr>
        <w:t>Und</w:t>
      </w:r>
      <w:r>
        <w:rPr>
          <w:rFonts w:ascii="Arial" w:eastAsia="Times New Roman" w:hAnsi="Arial" w:cs="Arial"/>
          <w:color w:val="404041"/>
          <w:kern w:val="0"/>
          <w:sz w:val="24"/>
          <w:szCs w:val="24"/>
          <w:lang w:eastAsia="es-MX"/>
          <w14:ligatures w14:val="none"/>
        </w:rPr>
        <w:t xml:space="preserve">ecimus, establece que </w:t>
      </w:r>
      <w:r w:rsidR="00BE4413" w:rsidRPr="00BE4413">
        <w:rPr>
          <w:rFonts w:ascii="Arial" w:hAnsi="Arial" w:cs="Arial"/>
          <w:sz w:val="24"/>
          <w:szCs w:val="24"/>
        </w:rPr>
        <w:t>El Sistema Municipal de Protección Integral de los Derechos de las Niñas, Niños y Adolescentes tendrá las siguientes atribuciones:</w:t>
      </w:r>
    </w:p>
    <w:p w14:paraId="38864D45" w14:textId="77777777" w:rsidR="00BE4413" w:rsidRDefault="00BE4413" w:rsidP="00E34E88">
      <w:pPr>
        <w:spacing w:after="0" w:line="360" w:lineRule="auto"/>
        <w:jc w:val="both"/>
        <w:rPr>
          <w:rFonts w:ascii="Arial" w:hAnsi="Arial" w:cs="Arial"/>
          <w:sz w:val="24"/>
          <w:szCs w:val="24"/>
        </w:rPr>
      </w:pPr>
    </w:p>
    <w:p w14:paraId="314E347E" w14:textId="77777777" w:rsidR="00BE4413" w:rsidRDefault="00BE4413" w:rsidP="00BE4413">
      <w:pPr>
        <w:spacing w:after="0" w:line="360" w:lineRule="auto"/>
        <w:ind w:left="720"/>
        <w:jc w:val="both"/>
        <w:rPr>
          <w:rFonts w:ascii="Arial" w:hAnsi="Arial" w:cs="Arial"/>
          <w:sz w:val="24"/>
          <w:szCs w:val="24"/>
        </w:rPr>
      </w:pPr>
      <w:r w:rsidRPr="00BE4413">
        <w:rPr>
          <w:rFonts w:ascii="Arial" w:hAnsi="Arial" w:cs="Arial"/>
          <w:sz w:val="24"/>
          <w:szCs w:val="24"/>
        </w:rPr>
        <w:lastRenderedPageBreak/>
        <w:t xml:space="preserve">I. Elaborar su Programa Municipal y participar en el diseño del Programa Local; II. Realizar acciones de difusión que promuevan los derechos de niñas, niños y adolescentes en el municipio, para que sean plenamente conocidos y ejercidos; III. Promover la libre manifestación de ideas de niñas, niños y adolescentes en los asuntos concernientes a su municipio; </w:t>
      </w:r>
    </w:p>
    <w:p w14:paraId="034C5A59" w14:textId="77777777" w:rsidR="00BE4413" w:rsidRDefault="00BE4413" w:rsidP="00BE4413">
      <w:pPr>
        <w:spacing w:after="0" w:line="360" w:lineRule="auto"/>
        <w:ind w:left="720"/>
        <w:jc w:val="both"/>
        <w:rPr>
          <w:rFonts w:ascii="Arial" w:hAnsi="Arial" w:cs="Arial"/>
          <w:sz w:val="24"/>
          <w:szCs w:val="24"/>
        </w:rPr>
      </w:pPr>
      <w:r w:rsidRPr="00BE4413">
        <w:rPr>
          <w:rFonts w:ascii="Arial" w:hAnsi="Arial" w:cs="Arial"/>
          <w:sz w:val="24"/>
          <w:szCs w:val="24"/>
        </w:rPr>
        <w:t xml:space="preserve">IV. Ser enlace entre la administración pública municipal y niñas, niños y adolescentes que deseen manifestar inquietudes; </w:t>
      </w:r>
    </w:p>
    <w:p w14:paraId="6B6490FE" w14:textId="69A85FB7" w:rsidR="00BE4413" w:rsidRDefault="00BE4413" w:rsidP="00BE4413">
      <w:pPr>
        <w:spacing w:after="0" w:line="360" w:lineRule="auto"/>
        <w:ind w:left="720"/>
        <w:jc w:val="both"/>
        <w:rPr>
          <w:rFonts w:ascii="Arial" w:hAnsi="Arial" w:cs="Arial"/>
          <w:sz w:val="24"/>
          <w:szCs w:val="24"/>
        </w:rPr>
      </w:pPr>
      <w:r w:rsidRPr="00BE4413">
        <w:rPr>
          <w:rFonts w:ascii="Arial" w:hAnsi="Arial" w:cs="Arial"/>
          <w:sz w:val="24"/>
          <w:szCs w:val="24"/>
        </w:rPr>
        <w:t xml:space="preserve">V. Recibir quejas y denuncias por violaciones a los derechos contenidos en la Ley de los Derechos de Niñas, Niños y Adolescentes para el Estado de Hidalgo y demás disposiciones aplicables, así como canalizarlas de forma inmediata a la Procuraduría de Protección de Niñas, Niños, Ley Orgánica Municipal para el Estado de Hidalgo, sin perjuicio que ésta pueda recibirla directamente; </w:t>
      </w:r>
    </w:p>
    <w:p w14:paraId="060F86C8" w14:textId="77777777" w:rsidR="00BE4413" w:rsidRDefault="00BE4413" w:rsidP="00BE4413">
      <w:pPr>
        <w:spacing w:after="0" w:line="360" w:lineRule="auto"/>
        <w:ind w:left="720"/>
        <w:jc w:val="both"/>
        <w:rPr>
          <w:rFonts w:ascii="Arial" w:hAnsi="Arial" w:cs="Arial"/>
          <w:sz w:val="24"/>
          <w:szCs w:val="24"/>
        </w:rPr>
      </w:pPr>
      <w:r w:rsidRPr="00BE4413">
        <w:rPr>
          <w:rFonts w:ascii="Arial" w:hAnsi="Arial" w:cs="Arial"/>
          <w:sz w:val="24"/>
          <w:szCs w:val="24"/>
        </w:rPr>
        <w:t xml:space="preserve">VI. Coadyuvar con la Procuraduría de Protección de Niñas, Niños, Adolescentes y la Familia del Estado de Hidalgo en relación con las medidas urgentes de protección que ésta determine, y coordinar las acciones que correspondan en el ámbito de sus atribuciones; </w:t>
      </w:r>
    </w:p>
    <w:p w14:paraId="536CFC41" w14:textId="77777777" w:rsidR="00BE4413" w:rsidRDefault="00BE4413" w:rsidP="00BE4413">
      <w:pPr>
        <w:spacing w:after="0" w:line="360" w:lineRule="auto"/>
        <w:ind w:left="720"/>
        <w:jc w:val="both"/>
        <w:rPr>
          <w:rFonts w:ascii="Arial" w:hAnsi="Arial" w:cs="Arial"/>
          <w:sz w:val="24"/>
          <w:szCs w:val="24"/>
        </w:rPr>
      </w:pPr>
      <w:r w:rsidRPr="00BE4413">
        <w:rPr>
          <w:rFonts w:ascii="Arial" w:hAnsi="Arial" w:cs="Arial"/>
          <w:sz w:val="24"/>
          <w:szCs w:val="24"/>
        </w:rPr>
        <w:t xml:space="preserve">VII. Promover con la aprobación del Ayuntamiento, la celebración de convenios de coordinación con las autoridades competentes, así como con otras instancias públicas o privadas, para la atención y protección de niñas, niños y adolescentes; VIII. Difundir y aplicar los protocolos específicos sobre niñas, niños y adolescentes que autoricen las instancias competentes de la Federación y del Estado; </w:t>
      </w:r>
    </w:p>
    <w:p w14:paraId="47ED8437" w14:textId="77777777" w:rsidR="00BE4413" w:rsidRDefault="00BE4413" w:rsidP="00BE4413">
      <w:pPr>
        <w:spacing w:after="0" w:line="360" w:lineRule="auto"/>
        <w:ind w:left="720"/>
        <w:jc w:val="both"/>
        <w:rPr>
          <w:rFonts w:ascii="Arial" w:hAnsi="Arial" w:cs="Arial"/>
          <w:sz w:val="24"/>
          <w:szCs w:val="24"/>
        </w:rPr>
      </w:pPr>
      <w:r w:rsidRPr="00BE4413">
        <w:rPr>
          <w:rFonts w:ascii="Arial" w:hAnsi="Arial" w:cs="Arial"/>
          <w:sz w:val="24"/>
          <w:szCs w:val="24"/>
        </w:rPr>
        <w:t xml:space="preserve">IX. Coordinarse con las autoridades de los órdenes de gobierno para la implementación y ejecución de las acciones y políticas públicas que deriven de la Ley de los Derechos de Niñas, Niños y Adolescentes para el Estado de Hidalgo; X. Coadyuvar en la integración del sistema de información a nivel estatal de niñas, niños y adolescentes; </w:t>
      </w:r>
    </w:p>
    <w:p w14:paraId="14C349A7" w14:textId="5777935D" w:rsidR="007836E3" w:rsidRDefault="00BE4413" w:rsidP="00866882">
      <w:pPr>
        <w:spacing w:after="0" w:line="360" w:lineRule="auto"/>
        <w:jc w:val="both"/>
        <w:rPr>
          <w:rFonts w:ascii="Arial" w:hAnsi="Arial" w:cs="Arial"/>
          <w:sz w:val="24"/>
          <w:szCs w:val="24"/>
        </w:rPr>
      </w:pPr>
      <w:r w:rsidRPr="00BE4413">
        <w:rPr>
          <w:rFonts w:ascii="Arial" w:hAnsi="Arial" w:cs="Arial"/>
          <w:sz w:val="24"/>
          <w:szCs w:val="24"/>
        </w:rPr>
        <w:lastRenderedPageBreak/>
        <w:t xml:space="preserve">XI. Impulsar la participación de las organizaciones privadas dedicadas a la promoción y defensa de los derechos humanos de niñas, niños y adolescentes, </w:t>
      </w:r>
      <w:r w:rsidR="00866882" w:rsidRPr="00BE4413">
        <w:rPr>
          <w:rFonts w:ascii="Arial" w:hAnsi="Arial" w:cs="Arial"/>
          <w:sz w:val="24"/>
          <w:szCs w:val="24"/>
        </w:rPr>
        <w:t>en la ejecución de los programas municipales</w:t>
      </w:r>
      <w:r w:rsidR="00866882">
        <w:rPr>
          <w:rFonts w:ascii="Arial" w:hAnsi="Arial" w:cs="Arial"/>
          <w:sz w:val="24"/>
          <w:szCs w:val="24"/>
        </w:rPr>
        <w:t>;</w:t>
      </w:r>
    </w:p>
    <w:p w14:paraId="048F9D2D" w14:textId="3D4BDD63" w:rsidR="00866882" w:rsidRDefault="00866882" w:rsidP="007836E3">
      <w:pPr>
        <w:spacing w:after="0" w:line="360" w:lineRule="auto"/>
        <w:jc w:val="both"/>
        <w:rPr>
          <w:rFonts w:ascii="Arial" w:hAnsi="Arial" w:cs="Arial"/>
          <w:sz w:val="24"/>
          <w:szCs w:val="24"/>
        </w:rPr>
      </w:pPr>
      <w:r w:rsidRPr="00866882">
        <w:rPr>
          <w:rFonts w:ascii="Arial" w:hAnsi="Arial" w:cs="Arial"/>
          <w:sz w:val="24"/>
          <w:szCs w:val="24"/>
        </w:rPr>
        <w:t>XII. Impulsar y promover que, en la prestación de servicios municipales y en las actividades realizadas por la administración pública municipal, se procure el respeto y atención del interés superior de la niñez y la adolescencia;</w:t>
      </w:r>
      <w:r>
        <w:rPr>
          <w:rFonts w:ascii="Arial" w:hAnsi="Arial" w:cs="Arial"/>
          <w:sz w:val="24"/>
          <w:szCs w:val="24"/>
        </w:rPr>
        <w:t xml:space="preserve"> </w:t>
      </w:r>
    </w:p>
    <w:p w14:paraId="01842798" w14:textId="148D8983" w:rsidR="00E34E88" w:rsidRPr="00866882" w:rsidRDefault="00BE4413" w:rsidP="007836E3">
      <w:pPr>
        <w:spacing w:after="0" w:line="360" w:lineRule="auto"/>
        <w:jc w:val="both"/>
        <w:rPr>
          <w:rFonts w:ascii="Arial" w:hAnsi="Arial" w:cs="Arial"/>
          <w:sz w:val="24"/>
          <w:szCs w:val="24"/>
        </w:rPr>
      </w:pPr>
      <w:r w:rsidRPr="00BE4413">
        <w:rPr>
          <w:rFonts w:ascii="Arial" w:hAnsi="Arial" w:cs="Arial"/>
          <w:sz w:val="24"/>
          <w:szCs w:val="24"/>
        </w:rPr>
        <w:t>XII</w:t>
      </w:r>
      <w:r w:rsidR="00866882">
        <w:rPr>
          <w:rFonts w:ascii="Arial" w:hAnsi="Arial" w:cs="Arial"/>
          <w:sz w:val="24"/>
          <w:szCs w:val="24"/>
        </w:rPr>
        <w:t>I</w:t>
      </w:r>
      <w:r w:rsidRPr="00BE4413">
        <w:rPr>
          <w:rFonts w:ascii="Arial" w:hAnsi="Arial" w:cs="Arial"/>
          <w:sz w:val="24"/>
          <w:szCs w:val="24"/>
        </w:rPr>
        <w:t>. Las demás que establezca el ordenamiento jurídico estatal y aquellas que deriven de los acuerdos que, de conformidad con la Ley de los Derechos de Niñas, Niños y Adolescentes para el Estado de Hidalgo, se asuman en el Sistema Nacional DIF y los Sistemas DIF de Hidalgo.</w:t>
      </w:r>
    </w:p>
    <w:p w14:paraId="68FDEDA3" w14:textId="77777777" w:rsidR="00E34E88" w:rsidRDefault="00E34E88" w:rsidP="006D7C3A">
      <w:pPr>
        <w:shd w:val="clear" w:color="auto" w:fill="FFFFFF"/>
        <w:spacing w:after="0" w:line="360" w:lineRule="auto"/>
        <w:jc w:val="both"/>
        <w:rPr>
          <w:rFonts w:ascii="Arial" w:eastAsia="Times New Roman" w:hAnsi="Arial" w:cs="Arial"/>
          <w:color w:val="404041"/>
          <w:kern w:val="0"/>
          <w:sz w:val="24"/>
          <w:szCs w:val="24"/>
          <w:lang w:eastAsia="es-MX"/>
          <w14:ligatures w14:val="none"/>
        </w:rPr>
      </w:pPr>
    </w:p>
    <w:p w14:paraId="10A5B452" w14:textId="77777777" w:rsidR="006D7C3A" w:rsidRPr="006D7C3A" w:rsidRDefault="006D7C3A" w:rsidP="000D211D">
      <w:pPr>
        <w:shd w:val="clear" w:color="auto" w:fill="FFFFFF"/>
        <w:spacing w:after="0" w:line="240" w:lineRule="auto"/>
        <w:jc w:val="both"/>
        <w:rPr>
          <w:rFonts w:ascii="Arial" w:eastAsia="Times New Roman" w:hAnsi="Arial" w:cs="Arial"/>
          <w:color w:val="404041"/>
          <w:kern w:val="0"/>
          <w:sz w:val="24"/>
          <w:szCs w:val="24"/>
          <w:lang w:eastAsia="es-MX"/>
          <w14:ligatures w14:val="none"/>
        </w:rPr>
      </w:pPr>
    </w:p>
    <w:p w14:paraId="660DA4D2" w14:textId="3E29DF95" w:rsidR="002F0354" w:rsidRPr="009C0F6A" w:rsidRDefault="00BE4413" w:rsidP="009C0F6A">
      <w:pPr>
        <w:spacing w:line="360" w:lineRule="auto"/>
        <w:jc w:val="both"/>
        <w:rPr>
          <w:rFonts w:ascii="Arial" w:hAnsi="Arial" w:cs="Arial"/>
          <w:sz w:val="24"/>
          <w:szCs w:val="24"/>
        </w:rPr>
      </w:pPr>
      <w:r w:rsidRPr="00784403">
        <w:rPr>
          <w:rFonts w:ascii="Arial" w:hAnsi="Arial" w:cs="Arial"/>
          <w:sz w:val="24"/>
          <w:szCs w:val="24"/>
        </w:rPr>
        <w:t>En SIPINNA Huichapan,</w:t>
      </w:r>
      <w:r>
        <w:rPr>
          <w:rFonts w:ascii="Arial" w:hAnsi="Arial" w:cs="Arial"/>
          <w:sz w:val="24"/>
          <w:szCs w:val="24"/>
        </w:rPr>
        <w:t xml:space="preserve"> nuestra principal labor </w:t>
      </w:r>
      <w:r w:rsidRPr="00784403">
        <w:rPr>
          <w:rFonts w:ascii="Arial" w:hAnsi="Arial" w:cs="Arial"/>
          <w:sz w:val="24"/>
          <w:szCs w:val="24"/>
        </w:rPr>
        <w:t>es garantizar</w:t>
      </w:r>
      <w:r>
        <w:rPr>
          <w:rFonts w:ascii="Arial" w:hAnsi="Arial" w:cs="Arial"/>
          <w:sz w:val="24"/>
          <w:szCs w:val="24"/>
        </w:rPr>
        <w:t xml:space="preserve"> y promover los derechos de las Niñas, Niños y Adolescentes, e</w:t>
      </w:r>
      <w:r w:rsidR="00CD2254" w:rsidRPr="006D7C3A">
        <w:rPr>
          <w:rFonts w:ascii="Arial" w:hAnsi="Arial" w:cs="Arial"/>
          <w:sz w:val="24"/>
          <w:szCs w:val="24"/>
          <w:shd w:val="clear" w:color="auto" w:fill="FFFFFF"/>
        </w:rPr>
        <w:t>l cumplimiento efectivo de los derechos de niñas, niños y adolescentes es un requisito esencial para lograr su desarrollo integral,</w:t>
      </w:r>
      <w:r w:rsidR="00784403">
        <w:rPr>
          <w:rFonts w:ascii="Arial" w:hAnsi="Arial" w:cs="Arial"/>
          <w:sz w:val="24"/>
          <w:szCs w:val="24"/>
          <w:shd w:val="clear" w:color="auto" w:fill="FFFFFF"/>
        </w:rPr>
        <w:t xml:space="preserve"> donde se garantice el interés superior de la niñez,</w:t>
      </w:r>
      <w:r w:rsidR="00CD2254" w:rsidRPr="006D7C3A">
        <w:rPr>
          <w:rFonts w:ascii="Arial" w:hAnsi="Arial" w:cs="Arial"/>
          <w:sz w:val="24"/>
          <w:szCs w:val="24"/>
          <w:shd w:val="clear" w:color="auto" w:fill="FFFFFF"/>
        </w:rPr>
        <w:t xml:space="preserve"> </w:t>
      </w:r>
      <w:r w:rsidR="00784403">
        <w:rPr>
          <w:rFonts w:ascii="Arial" w:hAnsi="Arial" w:cs="Arial"/>
          <w:sz w:val="24"/>
          <w:szCs w:val="24"/>
          <w:shd w:val="clear" w:color="auto" w:fill="FFFFFF"/>
        </w:rPr>
        <w:t xml:space="preserve">así como </w:t>
      </w:r>
      <w:r w:rsidR="00CD2254" w:rsidRPr="006D7C3A">
        <w:rPr>
          <w:rFonts w:ascii="Arial" w:hAnsi="Arial" w:cs="Arial"/>
          <w:sz w:val="24"/>
          <w:szCs w:val="24"/>
          <w:shd w:val="clear" w:color="auto" w:fill="FFFFFF"/>
        </w:rPr>
        <w:t>para impulsar la evolución de la sociedad</w:t>
      </w:r>
      <w:r w:rsidR="00784403">
        <w:rPr>
          <w:rFonts w:ascii="Arial" w:hAnsi="Arial" w:cs="Arial"/>
          <w:sz w:val="24"/>
          <w:szCs w:val="24"/>
          <w:shd w:val="clear" w:color="auto" w:fill="FFFFFF"/>
        </w:rPr>
        <w:t xml:space="preserve"> </w:t>
      </w:r>
      <w:proofErr w:type="spellStart"/>
      <w:r w:rsidR="00784403">
        <w:rPr>
          <w:rFonts w:ascii="Arial" w:hAnsi="Arial" w:cs="Arial"/>
          <w:sz w:val="24"/>
          <w:szCs w:val="24"/>
          <w:shd w:val="clear" w:color="auto" w:fill="FFFFFF"/>
        </w:rPr>
        <w:t>huichapense</w:t>
      </w:r>
      <w:proofErr w:type="spellEnd"/>
      <w:r w:rsidR="00784403">
        <w:rPr>
          <w:rFonts w:ascii="Arial" w:hAnsi="Arial" w:cs="Arial"/>
          <w:sz w:val="24"/>
          <w:szCs w:val="24"/>
          <w:shd w:val="clear" w:color="auto" w:fill="FFFFFF"/>
        </w:rPr>
        <w:t xml:space="preserve"> en un </w:t>
      </w:r>
      <w:r w:rsidR="00E337F7">
        <w:rPr>
          <w:rFonts w:ascii="Arial" w:hAnsi="Arial" w:cs="Arial"/>
          <w:sz w:val="24"/>
          <w:szCs w:val="24"/>
          <w:shd w:val="clear" w:color="auto" w:fill="FFFFFF"/>
        </w:rPr>
        <w:t>ambiente</w:t>
      </w:r>
      <w:r w:rsidR="00784403">
        <w:rPr>
          <w:rFonts w:ascii="Arial" w:hAnsi="Arial" w:cs="Arial"/>
          <w:sz w:val="24"/>
          <w:szCs w:val="24"/>
          <w:shd w:val="clear" w:color="auto" w:fill="FFFFFF"/>
        </w:rPr>
        <w:t xml:space="preserve"> de</w:t>
      </w:r>
      <w:r w:rsidR="00CD2254" w:rsidRPr="006D7C3A">
        <w:rPr>
          <w:rFonts w:ascii="Arial" w:hAnsi="Arial" w:cs="Arial"/>
          <w:sz w:val="24"/>
          <w:szCs w:val="24"/>
          <w:shd w:val="clear" w:color="auto" w:fill="FFFFFF"/>
        </w:rPr>
        <w:t xml:space="preserve"> paz, comprensión, respeto y bienestar</w:t>
      </w:r>
      <w:r>
        <w:rPr>
          <w:rFonts w:ascii="Arial" w:hAnsi="Arial" w:cs="Arial"/>
          <w:sz w:val="24"/>
          <w:szCs w:val="24"/>
          <w:shd w:val="clear" w:color="auto" w:fill="FFFFFF"/>
        </w:rPr>
        <w:t xml:space="preserve">, </w:t>
      </w:r>
      <w:r w:rsidR="006D7C3A" w:rsidRPr="00784403">
        <w:rPr>
          <w:rFonts w:ascii="Arial" w:hAnsi="Arial" w:cs="Arial"/>
          <w:sz w:val="24"/>
          <w:szCs w:val="24"/>
        </w:rPr>
        <w:t xml:space="preserve">apegados al plan municipal de desarrollo de la presidencia municipal de </w:t>
      </w:r>
      <w:r>
        <w:rPr>
          <w:rFonts w:ascii="Arial" w:hAnsi="Arial" w:cs="Arial"/>
          <w:sz w:val="24"/>
          <w:szCs w:val="24"/>
        </w:rPr>
        <w:t xml:space="preserve">Huichapan </w:t>
      </w:r>
      <w:r w:rsidR="006D7C3A" w:rsidRPr="00784403">
        <w:rPr>
          <w:rFonts w:ascii="Arial" w:hAnsi="Arial" w:cs="Arial"/>
          <w:sz w:val="24"/>
          <w:szCs w:val="24"/>
        </w:rPr>
        <w:t>2024-202</w:t>
      </w:r>
      <w:r>
        <w:rPr>
          <w:rFonts w:ascii="Arial" w:hAnsi="Arial" w:cs="Arial"/>
          <w:sz w:val="24"/>
          <w:szCs w:val="24"/>
        </w:rPr>
        <w:t>7</w:t>
      </w:r>
      <w:r w:rsidR="006D7C3A" w:rsidRPr="00784403">
        <w:rPr>
          <w:rFonts w:ascii="Arial" w:hAnsi="Arial" w:cs="Arial"/>
          <w:sz w:val="24"/>
          <w:szCs w:val="24"/>
        </w:rPr>
        <w:t>, mi</w:t>
      </w:r>
      <w:r>
        <w:rPr>
          <w:rFonts w:ascii="Arial" w:hAnsi="Arial" w:cs="Arial"/>
          <w:sz w:val="24"/>
          <w:szCs w:val="24"/>
        </w:rPr>
        <w:t>s</w:t>
      </w:r>
      <w:r w:rsidR="006D7C3A" w:rsidRPr="00784403">
        <w:rPr>
          <w:rFonts w:ascii="Arial" w:hAnsi="Arial" w:cs="Arial"/>
          <w:sz w:val="24"/>
          <w:szCs w:val="24"/>
        </w:rPr>
        <w:t>mo que rigen a presentar los diversos programas, servicios y apoyos que ofrecen todas las áreas en general.</w:t>
      </w:r>
    </w:p>
    <w:p w14:paraId="4A6FACC6" w14:textId="344D3E83" w:rsidR="00176824" w:rsidRDefault="00176824" w:rsidP="009C0F6A">
      <w:pPr>
        <w:spacing w:line="360" w:lineRule="auto"/>
        <w:jc w:val="both"/>
        <w:rPr>
          <w:rFonts w:ascii="Arial" w:hAnsi="Arial" w:cs="Arial"/>
          <w:b/>
          <w:bCs/>
          <w:sz w:val="24"/>
          <w:szCs w:val="24"/>
        </w:rPr>
      </w:pPr>
      <w:r w:rsidRPr="00217EE0">
        <w:rPr>
          <w:rFonts w:ascii="Arial" w:hAnsi="Arial" w:cs="Arial"/>
          <w:b/>
          <w:bCs/>
          <w:sz w:val="24"/>
          <w:szCs w:val="24"/>
        </w:rPr>
        <w:t xml:space="preserve">Marco </w:t>
      </w:r>
      <w:r w:rsidR="00E8668A">
        <w:rPr>
          <w:rFonts w:ascii="Arial" w:hAnsi="Arial" w:cs="Arial"/>
          <w:b/>
          <w:bCs/>
          <w:sz w:val="24"/>
          <w:szCs w:val="24"/>
        </w:rPr>
        <w:t>Jurídico</w:t>
      </w:r>
    </w:p>
    <w:p w14:paraId="1263E735" w14:textId="62399DEE" w:rsidR="00876638" w:rsidRDefault="000D794B" w:rsidP="009C0F6A">
      <w:pPr>
        <w:spacing w:line="360" w:lineRule="auto"/>
        <w:jc w:val="both"/>
        <w:rPr>
          <w:rFonts w:ascii="Arial" w:hAnsi="Arial" w:cs="Arial"/>
          <w:sz w:val="24"/>
          <w:szCs w:val="24"/>
        </w:rPr>
      </w:pPr>
      <w:r>
        <w:rPr>
          <w:rFonts w:ascii="Arial" w:hAnsi="Arial" w:cs="Arial"/>
          <w:sz w:val="24"/>
          <w:szCs w:val="24"/>
        </w:rPr>
        <w:t>Convención Sobre los Derechos del Niño.</w:t>
      </w:r>
    </w:p>
    <w:p w14:paraId="576C96F7" w14:textId="6D43B29C" w:rsidR="000D794B" w:rsidRPr="000D794B" w:rsidRDefault="000D794B" w:rsidP="009C0F6A">
      <w:pPr>
        <w:spacing w:line="360" w:lineRule="auto"/>
        <w:jc w:val="both"/>
        <w:rPr>
          <w:rFonts w:ascii="Arial" w:hAnsi="Arial" w:cs="Arial"/>
          <w:sz w:val="24"/>
          <w:szCs w:val="24"/>
        </w:rPr>
      </w:pPr>
      <w:r>
        <w:rPr>
          <w:rFonts w:ascii="Arial" w:hAnsi="Arial" w:cs="Arial"/>
          <w:sz w:val="24"/>
          <w:szCs w:val="24"/>
        </w:rPr>
        <w:t>Protocolos Facultativos.</w:t>
      </w:r>
    </w:p>
    <w:p w14:paraId="796AEA28" w14:textId="07CAABCC" w:rsidR="00176824" w:rsidRPr="009C0F6A" w:rsidRDefault="00176824" w:rsidP="009C0F6A">
      <w:pPr>
        <w:spacing w:line="360" w:lineRule="auto"/>
        <w:jc w:val="both"/>
        <w:rPr>
          <w:rFonts w:ascii="Arial" w:hAnsi="Arial" w:cs="Arial"/>
          <w:sz w:val="24"/>
          <w:szCs w:val="24"/>
        </w:rPr>
      </w:pPr>
      <w:r w:rsidRPr="009C0F6A">
        <w:rPr>
          <w:rFonts w:ascii="Arial" w:hAnsi="Arial" w:cs="Arial"/>
          <w:sz w:val="24"/>
          <w:szCs w:val="24"/>
        </w:rPr>
        <w:t>Constitución Política de los Estados Unidos Mexicanos</w:t>
      </w:r>
      <w:r w:rsidR="00E9688D" w:rsidRPr="009C0F6A">
        <w:rPr>
          <w:rFonts w:ascii="Arial" w:hAnsi="Arial" w:cs="Arial"/>
          <w:sz w:val="24"/>
          <w:szCs w:val="24"/>
        </w:rPr>
        <w:t>.</w:t>
      </w:r>
    </w:p>
    <w:p w14:paraId="77A68711" w14:textId="59280926" w:rsidR="00176824" w:rsidRDefault="00750809" w:rsidP="009C0F6A">
      <w:pPr>
        <w:spacing w:line="360" w:lineRule="auto"/>
        <w:jc w:val="both"/>
        <w:rPr>
          <w:rFonts w:ascii="Arial" w:hAnsi="Arial" w:cs="Arial"/>
          <w:sz w:val="24"/>
          <w:szCs w:val="24"/>
        </w:rPr>
      </w:pPr>
      <w:r w:rsidRPr="009C0F6A">
        <w:rPr>
          <w:rFonts w:ascii="Arial" w:hAnsi="Arial" w:cs="Arial"/>
          <w:sz w:val="24"/>
          <w:szCs w:val="24"/>
        </w:rPr>
        <w:t>Constitución</w:t>
      </w:r>
      <w:r w:rsidR="00176824" w:rsidRPr="009C0F6A">
        <w:rPr>
          <w:rFonts w:ascii="Arial" w:hAnsi="Arial" w:cs="Arial"/>
          <w:sz w:val="24"/>
          <w:szCs w:val="24"/>
        </w:rPr>
        <w:t xml:space="preserve"> Política del Estado d</w:t>
      </w:r>
      <w:r w:rsidRPr="009C0F6A">
        <w:rPr>
          <w:rFonts w:ascii="Arial" w:hAnsi="Arial" w:cs="Arial"/>
          <w:sz w:val="24"/>
          <w:szCs w:val="24"/>
        </w:rPr>
        <w:t>e Hidalg</w:t>
      </w:r>
      <w:r w:rsidR="00577536" w:rsidRPr="009C0F6A">
        <w:rPr>
          <w:rFonts w:ascii="Arial" w:hAnsi="Arial" w:cs="Arial"/>
          <w:sz w:val="24"/>
          <w:szCs w:val="24"/>
        </w:rPr>
        <w:t>o.</w:t>
      </w:r>
    </w:p>
    <w:p w14:paraId="6FF3E805" w14:textId="75872FEF" w:rsidR="000D794B" w:rsidRPr="009C0F6A" w:rsidRDefault="000D794B" w:rsidP="009C0F6A">
      <w:pPr>
        <w:spacing w:line="360" w:lineRule="auto"/>
        <w:jc w:val="both"/>
        <w:rPr>
          <w:rFonts w:ascii="Arial" w:hAnsi="Arial" w:cs="Arial"/>
          <w:sz w:val="24"/>
          <w:szCs w:val="24"/>
        </w:rPr>
      </w:pPr>
      <w:r>
        <w:rPr>
          <w:rFonts w:ascii="Arial" w:hAnsi="Arial" w:cs="Arial"/>
          <w:sz w:val="24"/>
          <w:szCs w:val="24"/>
        </w:rPr>
        <w:t>Ley General de los Derechos de Niñas, Niños y Adolescentes.</w:t>
      </w:r>
    </w:p>
    <w:p w14:paraId="7D072D50" w14:textId="28143CC4" w:rsidR="00750809" w:rsidRPr="009C0F6A" w:rsidRDefault="00750809" w:rsidP="009C0F6A">
      <w:pPr>
        <w:spacing w:line="360" w:lineRule="auto"/>
        <w:jc w:val="both"/>
        <w:rPr>
          <w:rFonts w:ascii="Arial" w:hAnsi="Arial" w:cs="Arial"/>
          <w:sz w:val="24"/>
          <w:szCs w:val="24"/>
        </w:rPr>
      </w:pPr>
      <w:r w:rsidRPr="009C0F6A">
        <w:rPr>
          <w:rFonts w:ascii="Arial" w:hAnsi="Arial" w:cs="Arial"/>
          <w:sz w:val="24"/>
          <w:szCs w:val="24"/>
        </w:rPr>
        <w:t>Ley de Presupuesto y Contabilidad Gubernamental del Estado de Hidalgo</w:t>
      </w:r>
      <w:r w:rsidR="00577536" w:rsidRPr="009C0F6A">
        <w:rPr>
          <w:rFonts w:ascii="Arial" w:hAnsi="Arial" w:cs="Arial"/>
          <w:sz w:val="24"/>
          <w:szCs w:val="24"/>
        </w:rPr>
        <w:t>.</w:t>
      </w:r>
    </w:p>
    <w:p w14:paraId="618F87BD" w14:textId="7C25B160" w:rsidR="000D794B" w:rsidRPr="009C0F6A" w:rsidRDefault="00750809" w:rsidP="009C0F6A">
      <w:pPr>
        <w:spacing w:line="360" w:lineRule="auto"/>
        <w:jc w:val="both"/>
        <w:rPr>
          <w:rFonts w:ascii="Arial" w:hAnsi="Arial" w:cs="Arial"/>
          <w:sz w:val="24"/>
          <w:szCs w:val="24"/>
        </w:rPr>
      </w:pPr>
      <w:r w:rsidRPr="009C0F6A">
        <w:rPr>
          <w:rFonts w:ascii="Arial" w:hAnsi="Arial" w:cs="Arial"/>
          <w:sz w:val="24"/>
          <w:szCs w:val="24"/>
        </w:rPr>
        <w:lastRenderedPageBreak/>
        <w:t xml:space="preserve">Ley de </w:t>
      </w:r>
      <w:r w:rsidR="00FE25CB" w:rsidRPr="009C0F6A">
        <w:rPr>
          <w:rFonts w:ascii="Arial" w:hAnsi="Arial" w:cs="Arial"/>
          <w:sz w:val="24"/>
          <w:szCs w:val="24"/>
        </w:rPr>
        <w:t>Fiscalización Superior y Rendición de Cuentas del Estado de Hidalgo</w:t>
      </w:r>
      <w:r w:rsidR="00577536" w:rsidRPr="009C0F6A">
        <w:rPr>
          <w:rFonts w:ascii="Arial" w:hAnsi="Arial" w:cs="Arial"/>
          <w:sz w:val="24"/>
          <w:szCs w:val="24"/>
        </w:rPr>
        <w:t>.</w:t>
      </w:r>
    </w:p>
    <w:p w14:paraId="71D9064D" w14:textId="016360DA" w:rsidR="00FE25CB" w:rsidRPr="009C0F6A" w:rsidRDefault="00FE25CB" w:rsidP="009C0F6A">
      <w:pPr>
        <w:spacing w:line="360" w:lineRule="auto"/>
        <w:jc w:val="both"/>
        <w:rPr>
          <w:rFonts w:ascii="Arial" w:hAnsi="Arial" w:cs="Arial"/>
          <w:sz w:val="24"/>
          <w:szCs w:val="24"/>
        </w:rPr>
      </w:pPr>
      <w:r w:rsidRPr="009C0F6A">
        <w:rPr>
          <w:rFonts w:ascii="Arial" w:hAnsi="Arial" w:cs="Arial"/>
          <w:sz w:val="24"/>
          <w:szCs w:val="24"/>
        </w:rPr>
        <w:t>Ley de Planeación y Prospectiva del Estado de Hidalgo</w:t>
      </w:r>
      <w:r w:rsidR="00577536" w:rsidRPr="009C0F6A">
        <w:rPr>
          <w:rFonts w:ascii="Arial" w:hAnsi="Arial" w:cs="Arial"/>
          <w:sz w:val="24"/>
          <w:szCs w:val="24"/>
        </w:rPr>
        <w:t>.</w:t>
      </w:r>
    </w:p>
    <w:p w14:paraId="1F9B5B6F" w14:textId="01F40EEC" w:rsidR="006054AC" w:rsidRPr="009C0F6A" w:rsidRDefault="006054AC" w:rsidP="009C0F6A">
      <w:pPr>
        <w:spacing w:line="360" w:lineRule="auto"/>
        <w:jc w:val="both"/>
        <w:rPr>
          <w:rFonts w:ascii="Arial" w:hAnsi="Arial" w:cs="Arial"/>
          <w:sz w:val="24"/>
          <w:szCs w:val="24"/>
        </w:rPr>
      </w:pPr>
      <w:r w:rsidRPr="009C0F6A">
        <w:rPr>
          <w:rFonts w:ascii="Arial" w:hAnsi="Arial" w:cs="Arial"/>
          <w:sz w:val="24"/>
          <w:szCs w:val="24"/>
        </w:rPr>
        <w:t xml:space="preserve">Ley de Transparencia y Acceso a la Información pública para </w:t>
      </w:r>
      <w:r w:rsidR="00502256" w:rsidRPr="009C0F6A">
        <w:rPr>
          <w:rFonts w:ascii="Arial" w:hAnsi="Arial" w:cs="Arial"/>
          <w:sz w:val="24"/>
          <w:szCs w:val="24"/>
        </w:rPr>
        <w:t>el Estado</w:t>
      </w:r>
      <w:r w:rsidRPr="009C0F6A">
        <w:rPr>
          <w:rFonts w:ascii="Arial" w:hAnsi="Arial" w:cs="Arial"/>
          <w:sz w:val="24"/>
          <w:szCs w:val="24"/>
        </w:rPr>
        <w:t xml:space="preserve"> de Hidalgo.</w:t>
      </w:r>
    </w:p>
    <w:p w14:paraId="7838A355" w14:textId="17537F47" w:rsidR="00FE25CB" w:rsidRPr="009C0F6A" w:rsidRDefault="00FE25CB" w:rsidP="009C0F6A">
      <w:pPr>
        <w:spacing w:line="360" w:lineRule="auto"/>
        <w:jc w:val="both"/>
        <w:rPr>
          <w:rFonts w:ascii="Arial" w:hAnsi="Arial" w:cs="Arial"/>
          <w:sz w:val="24"/>
          <w:szCs w:val="24"/>
        </w:rPr>
      </w:pPr>
      <w:r w:rsidRPr="009C0F6A">
        <w:rPr>
          <w:rFonts w:ascii="Arial" w:hAnsi="Arial" w:cs="Arial"/>
          <w:sz w:val="24"/>
          <w:szCs w:val="24"/>
        </w:rPr>
        <w:t>Ley de Responsabilidades Administrativas del Estado de Hidalgo</w:t>
      </w:r>
      <w:r w:rsidR="00747208" w:rsidRPr="009C0F6A">
        <w:rPr>
          <w:rFonts w:ascii="Arial" w:hAnsi="Arial" w:cs="Arial"/>
          <w:sz w:val="24"/>
          <w:szCs w:val="24"/>
        </w:rPr>
        <w:t>.</w:t>
      </w:r>
    </w:p>
    <w:p w14:paraId="47169D2B" w14:textId="2ECD38FC" w:rsidR="00147422" w:rsidRDefault="00147422" w:rsidP="009C0F6A">
      <w:pPr>
        <w:spacing w:line="360" w:lineRule="auto"/>
        <w:jc w:val="both"/>
        <w:rPr>
          <w:rFonts w:ascii="Arial" w:hAnsi="Arial" w:cs="Arial"/>
          <w:sz w:val="24"/>
          <w:szCs w:val="24"/>
        </w:rPr>
      </w:pPr>
      <w:r w:rsidRPr="009C0F6A">
        <w:rPr>
          <w:rFonts w:ascii="Arial" w:hAnsi="Arial" w:cs="Arial"/>
          <w:sz w:val="24"/>
          <w:szCs w:val="24"/>
        </w:rPr>
        <w:t>Ley Orgánica Municipal</w:t>
      </w:r>
      <w:r w:rsidR="00F37DB5">
        <w:rPr>
          <w:rFonts w:ascii="Arial" w:hAnsi="Arial" w:cs="Arial"/>
          <w:sz w:val="24"/>
          <w:szCs w:val="24"/>
        </w:rPr>
        <w:t xml:space="preserve"> para el Estado de Hidalgo.</w:t>
      </w:r>
    </w:p>
    <w:p w14:paraId="120FDA7D" w14:textId="63ABD618" w:rsidR="00F37DB5" w:rsidRPr="009C0F6A" w:rsidRDefault="00F37DB5" w:rsidP="009C0F6A">
      <w:pPr>
        <w:spacing w:line="360" w:lineRule="auto"/>
        <w:jc w:val="both"/>
        <w:rPr>
          <w:rFonts w:ascii="Arial" w:hAnsi="Arial" w:cs="Arial"/>
          <w:sz w:val="24"/>
          <w:szCs w:val="24"/>
        </w:rPr>
      </w:pPr>
      <w:r>
        <w:rPr>
          <w:rFonts w:ascii="Arial" w:hAnsi="Arial" w:cs="Arial"/>
          <w:sz w:val="24"/>
          <w:szCs w:val="24"/>
        </w:rPr>
        <w:t>Ley de los Derechos de Niñas, Niños y Adolescentes.</w:t>
      </w:r>
    </w:p>
    <w:p w14:paraId="1331EA8D" w14:textId="30D026E1" w:rsidR="006431FF" w:rsidRPr="009C0F6A" w:rsidRDefault="00AD4F1D" w:rsidP="009C0F6A">
      <w:pPr>
        <w:spacing w:line="360" w:lineRule="auto"/>
        <w:jc w:val="both"/>
        <w:rPr>
          <w:rFonts w:ascii="Arial" w:hAnsi="Arial" w:cs="Arial"/>
          <w:b/>
          <w:bCs/>
          <w:sz w:val="24"/>
          <w:szCs w:val="24"/>
        </w:rPr>
      </w:pPr>
      <w:r w:rsidRPr="009C0F6A">
        <w:rPr>
          <w:rFonts w:ascii="Arial" w:hAnsi="Arial" w:cs="Arial"/>
          <w:b/>
          <w:bCs/>
          <w:sz w:val="24"/>
          <w:szCs w:val="24"/>
        </w:rPr>
        <w:t>Misión</w:t>
      </w:r>
    </w:p>
    <w:p w14:paraId="67189784" w14:textId="0A2B1797" w:rsidR="00523481" w:rsidRDefault="00523481" w:rsidP="009C0F6A">
      <w:pPr>
        <w:spacing w:line="360" w:lineRule="auto"/>
        <w:jc w:val="both"/>
        <w:rPr>
          <w:rFonts w:ascii="Arial" w:hAnsi="Arial" w:cs="Arial"/>
          <w:sz w:val="24"/>
          <w:szCs w:val="24"/>
        </w:rPr>
      </w:pPr>
      <w:r>
        <w:rPr>
          <w:rFonts w:ascii="Arial" w:hAnsi="Arial" w:cs="Arial"/>
          <w:sz w:val="24"/>
          <w:szCs w:val="24"/>
        </w:rPr>
        <w:t xml:space="preserve">La </w:t>
      </w:r>
      <w:r w:rsidR="00E23DEE">
        <w:rPr>
          <w:rFonts w:ascii="Arial" w:hAnsi="Arial" w:cs="Arial"/>
          <w:sz w:val="24"/>
          <w:szCs w:val="24"/>
        </w:rPr>
        <w:t>secretaria ejecutiva</w:t>
      </w:r>
      <w:r>
        <w:rPr>
          <w:rFonts w:ascii="Arial" w:hAnsi="Arial" w:cs="Arial"/>
          <w:sz w:val="24"/>
          <w:szCs w:val="24"/>
        </w:rPr>
        <w:t xml:space="preserve"> del Sistema Municipal de Protección Integral de los Derechos de las Niñas, Niños y Adolescentes de </w:t>
      </w:r>
      <w:proofErr w:type="gramStart"/>
      <w:r>
        <w:rPr>
          <w:rFonts w:ascii="Arial" w:hAnsi="Arial" w:cs="Arial"/>
          <w:sz w:val="24"/>
          <w:szCs w:val="24"/>
        </w:rPr>
        <w:t>Huichapan,</w:t>
      </w:r>
      <w:proofErr w:type="gramEnd"/>
      <w:r>
        <w:rPr>
          <w:rFonts w:ascii="Arial" w:hAnsi="Arial" w:cs="Arial"/>
          <w:sz w:val="24"/>
          <w:szCs w:val="24"/>
        </w:rPr>
        <w:t xml:space="preserve"> </w:t>
      </w:r>
      <w:r w:rsidR="000E55D3">
        <w:rPr>
          <w:rFonts w:ascii="Arial" w:hAnsi="Arial" w:cs="Arial"/>
          <w:color w:val="000000"/>
          <w:sz w:val="24"/>
          <w:szCs w:val="24"/>
        </w:rPr>
        <w:t>tiene como objetivo</w:t>
      </w:r>
      <w:r w:rsidR="000E55D3" w:rsidRPr="000E55D3">
        <w:rPr>
          <w:rFonts w:ascii="Arial" w:hAnsi="Arial" w:cs="Arial"/>
          <w:color w:val="000000"/>
          <w:sz w:val="24"/>
          <w:szCs w:val="24"/>
        </w:rPr>
        <w:t xml:space="preserve"> </w:t>
      </w:r>
      <w:r w:rsidR="000E55D3">
        <w:rPr>
          <w:rFonts w:ascii="Arial" w:hAnsi="Arial" w:cs="Arial"/>
          <w:color w:val="000000"/>
          <w:sz w:val="24"/>
          <w:szCs w:val="24"/>
        </w:rPr>
        <w:t xml:space="preserve">coordinar, </w:t>
      </w:r>
      <w:r w:rsidR="000E55D3" w:rsidRPr="000E55D3">
        <w:rPr>
          <w:rFonts w:ascii="Arial" w:hAnsi="Arial" w:cs="Arial"/>
          <w:color w:val="000000"/>
          <w:sz w:val="24"/>
          <w:szCs w:val="24"/>
        </w:rPr>
        <w:t>impulsar, colaborar, gestionar y coadyuvar al desarrollo de políticas, programas y estrategias en favor del interés superior de la niñez</w:t>
      </w:r>
      <w:r w:rsidR="000E55D3">
        <w:rPr>
          <w:rFonts w:ascii="Arial" w:hAnsi="Arial" w:cs="Arial"/>
          <w:color w:val="000000"/>
          <w:sz w:val="24"/>
          <w:szCs w:val="24"/>
        </w:rPr>
        <w:t>, garantizando</w:t>
      </w:r>
      <w:r w:rsidR="000E55D3" w:rsidRPr="000E55D3">
        <w:rPr>
          <w:rFonts w:ascii="robotoregular" w:hAnsi="robotoregular"/>
          <w:color w:val="000000"/>
        </w:rPr>
        <w:t xml:space="preserve"> </w:t>
      </w:r>
      <w:r w:rsidR="000E55D3" w:rsidRPr="000E55D3">
        <w:rPr>
          <w:rFonts w:ascii="Arial" w:hAnsi="Arial" w:cs="Arial"/>
          <w:color w:val="000000"/>
          <w:sz w:val="24"/>
          <w:szCs w:val="24"/>
        </w:rPr>
        <w:t>el pleno goce, respeto, protección y promoción de los derechos de niñas, niños y adolescentes.</w:t>
      </w:r>
    </w:p>
    <w:p w14:paraId="3DDD18EB" w14:textId="04061FC0" w:rsidR="00AD4F1D" w:rsidRPr="009C0F6A" w:rsidRDefault="002319FA" w:rsidP="009C0F6A">
      <w:pPr>
        <w:spacing w:line="360" w:lineRule="auto"/>
        <w:jc w:val="both"/>
        <w:rPr>
          <w:rFonts w:ascii="Arial" w:hAnsi="Arial" w:cs="Arial"/>
          <w:b/>
          <w:bCs/>
          <w:sz w:val="24"/>
          <w:szCs w:val="24"/>
        </w:rPr>
      </w:pPr>
      <w:r w:rsidRPr="009C0F6A">
        <w:rPr>
          <w:rFonts w:ascii="Arial" w:hAnsi="Arial" w:cs="Arial"/>
          <w:b/>
          <w:bCs/>
          <w:sz w:val="24"/>
          <w:szCs w:val="24"/>
        </w:rPr>
        <w:t>Visión</w:t>
      </w:r>
    </w:p>
    <w:p w14:paraId="6372A529" w14:textId="79FCB52E" w:rsidR="00AD4F1D" w:rsidRPr="009C0F6A" w:rsidRDefault="00B75D89" w:rsidP="009C0F6A">
      <w:pPr>
        <w:spacing w:line="360" w:lineRule="auto"/>
        <w:jc w:val="both"/>
        <w:rPr>
          <w:rFonts w:ascii="Arial" w:hAnsi="Arial" w:cs="Arial"/>
          <w:sz w:val="24"/>
          <w:szCs w:val="24"/>
        </w:rPr>
      </w:pPr>
      <w:r>
        <w:rPr>
          <w:rFonts w:ascii="Arial" w:hAnsi="Arial" w:cs="Arial"/>
          <w:sz w:val="24"/>
          <w:szCs w:val="24"/>
        </w:rPr>
        <w:t>Lograr a través de la coordinación e implementación de estrategias</w:t>
      </w:r>
      <w:r w:rsidR="0012575D">
        <w:rPr>
          <w:rFonts w:ascii="Arial" w:hAnsi="Arial" w:cs="Arial"/>
          <w:sz w:val="24"/>
          <w:szCs w:val="24"/>
        </w:rPr>
        <w:t>,</w:t>
      </w:r>
      <w:r>
        <w:rPr>
          <w:rFonts w:ascii="Arial" w:hAnsi="Arial" w:cs="Arial"/>
          <w:sz w:val="24"/>
          <w:szCs w:val="24"/>
        </w:rPr>
        <w:t xml:space="preserve"> la consolidación del Sistema Municipal de Protección Integral de los Derechos de Niñas, Niños y Adolescentes, a fin de llevar a cabo acciones estratégicas para la difusión, promoción y protección de los derechos de las niñas, niños y adolescentes</w:t>
      </w:r>
      <w:r w:rsidR="0059740C">
        <w:rPr>
          <w:rFonts w:ascii="Arial" w:hAnsi="Arial" w:cs="Arial"/>
          <w:sz w:val="24"/>
          <w:szCs w:val="24"/>
        </w:rPr>
        <w:t xml:space="preserve"> que garanticen una adecuada calidad de vida.</w:t>
      </w:r>
    </w:p>
    <w:p w14:paraId="67C1681F" w14:textId="7F9525B8" w:rsidR="00AD4F1D" w:rsidRPr="009C0F6A" w:rsidRDefault="00AD4F1D" w:rsidP="009C0F6A">
      <w:pPr>
        <w:spacing w:line="360" w:lineRule="auto"/>
        <w:jc w:val="both"/>
        <w:rPr>
          <w:rFonts w:ascii="Arial" w:hAnsi="Arial" w:cs="Arial"/>
          <w:b/>
          <w:bCs/>
          <w:sz w:val="24"/>
          <w:szCs w:val="24"/>
        </w:rPr>
      </w:pPr>
      <w:r w:rsidRPr="009C0F6A">
        <w:rPr>
          <w:rFonts w:ascii="Arial" w:hAnsi="Arial" w:cs="Arial"/>
          <w:b/>
          <w:bCs/>
          <w:sz w:val="24"/>
          <w:szCs w:val="24"/>
        </w:rPr>
        <w:t>Objetivo</w:t>
      </w:r>
      <w:r w:rsidR="00AD78B7" w:rsidRPr="009C0F6A">
        <w:rPr>
          <w:rFonts w:ascii="Arial" w:hAnsi="Arial" w:cs="Arial"/>
          <w:b/>
          <w:bCs/>
          <w:sz w:val="24"/>
          <w:szCs w:val="24"/>
        </w:rPr>
        <w:t>s</w:t>
      </w:r>
    </w:p>
    <w:p w14:paraId="01FFF6EC" w14:textId="33FC4699" w:rsidR="00364A1D" w:rsidRDefault="00E0318A" w:rsidP="009C0F6A">
      <w:pPr>
        <w:spacing w:line="360" w:lineRule="auto"/>
        <w:jc w:val="both"/>
        <w:rPr>
          <w:rFonts w:ascii="Arial" w:hAnsi="Arial" w:cs="Arial"/>
          <w:sz w:val="24"/>
          <w:szCs w:val="24"/>
        </w:rPr>
      </w:pPr>
      <w:r>
        <w:rPr>
          <w:rFonts w:ascii="Arial" w:hAnsi="Arial" w:cs="Arial"/>
          <w:sz w:val="24"/>
          <w:szCs w:val="24"/>
        </w:rPr>
        <w:t xml:space="preserve">Realizar la difusión </w:t>
      </w:r>
      <w:r w:rsidR="00EB183A">
        <w:rPr>
          <w:rFonts w:ascii="Arial" w:hAnsi="Arial" w:cs="Arial"/>
          <w:sz w:val="24"/>
          <w:szCs w:val="24"/>
        </w:rPr>
        <w:t xml:space="preserve">y promoción </w:t>
      </w:r>
      <w:r>
        <w:rPr>
          <w:rFonts w:ascii="Arial" w:hAnsi="Arial" w:cs="Arial"/>
          <w:sz w:val="24"/>
          <w:szCs w:val="24"/>
        </w:rPr>
        <w:t>de los derechos de Niñas, Niños y Adolescentes en el Municipio de Huichapan, Hidalgo, así como realizar acciones preventivas para disminuir el grado de vulneración en que viven</w:t>
      </w:r>
      <w:r w:rsidR="00EB183A">
        <w:rPr>
          <w:rFonts w:ascii="Arial" w:hAnsi="Arial" w:cs="Arial"/>
          <w:sz w:val="24"/>
          <w:szCs w:val="24"/>
        </w:rPr>
        <w:t xml:space="preserve">, trabajando en coordinación con diversas áreas como lo son el Sistema DIF Municipal, el Instituto Municipal de las Mujeres, Instituciones Educativas y áreas de la Administración Publica del Municipio de Huichapan, Hidalgo, </w:t>
      </w:r>
      <w:r w:rsidR="00EB183A">
        <w:rPr>
          <w:rFonts w:ascii="Arial" w:hAnsi="Arial" w:cs="Arial"/>
          <w:sz w:val="24"/>
          <w:szCs w:val="24"/>
        </w:rPr>
        <w:lastRenderedPageBreak/>
        <w:t xml:space="preserve">para potencializar el acceso a la información para que la población NNA conozca sus derechos, llegando hasta los </w:t>
      </w:r>
      <w:r w:rsidR="00B82387">
        <w:rPr>
          <w:rFonts w:ascii="Arial" w:hAnsi="Arial" w:cs="Arial"/>
          <w:sz w:val="24"/>
          <w:szCs w:val="24"/>
        </w:rPr>
        <w:t>más</w:t>
      </w:r>
      <w:r w:rsidR="00EB183A">
        <w:rPr>
          <w:rFonts w:ascii="Arial" w:hAnsi="Arial" w:cs="Arial"/>
          <w:sz w:val="24"/>
          <w:szCs w:val="24"/>
        </w:rPr>
        <w:t xml:space="preserve"> vulnerables.   </w:t>
      </w:r>
    </w:p>
    <w:p w14:paraId="53FD33B6" w14:textId="77777777" w:rsidR="00D252F1" w:rsidRDefault="00D252F1" w:rsidP="009C0F6A">
      <w:pPr>
        <w:spacing w:line="360" w:lineRule="auto"/>
        <w:jc w:val="both"/>
        <w:rPr>
          <w:rFonts w:ascii="Arial" w:hAnsi="Arial" w:cs="Arial"/>
          <w:sz w:val="24"/>
          <w:szCs w:val="24"/>
        </w:rPr>
      </w:pPr>
    </w:p>
    <w:p w14:paraId="5B23530E" w14:textId="77777777" w:rsidR="00D252F1" w:rsidRPr="009C0F6A" w:rsidRDefault="00D252F1" w:rsidP="009C0F6A">
      <w:pPr>
        <w:spacing w:line="360" w:lineRule="auto"/>
        <w:jc w:val="both"/>
        <w:rPr>
          <w:rFonts w:ascii="Arial" w:hAnsi="Arial" w:cs="Arial"/>
          <w:sz w:val="24"/>
          <w:szCs w:val="24"/>
        </w:rPr>
      </w:pPr>
    </w:p>
    <w:p w14:paraId="6A0543C7" w14:textId="67062153" w:rsidR="00D901B5" w:rsidRDefault="00D901B5" w:rsidP="009C0F6A">
      <w:pPr>
        <w:spacing w:line="360" w:lineRule="auto"/>
        <w:jc w:val="both"/>
        <w:rPr>
          <w:rFonts w:ascii="Arial" w:hAnsi="Arial" w:cs="Arial"/>
          <w:sz w:val="24"/>
          <w:szCs w:val="24"/>
        </w:rPr>
      </w:pPr>
    </w:p>
    <w:p w14:paraId="3770AC10" w14:textId="77777777" w:rsidR="00D252F1" w:rsidRDefault="00D252F1" w:rsidP="009C0F6A">
      <w:pPr>
        <w:spacing w:line="360" w:lineRule="auto"/>
        <w:jc w:val="both"/>
        <w:rPr>
          <w:rFonts w:ascii="Arial" w:hAnsi="Arial" w:cs="Arial"/>
          <w:sz w:val="24"/>
          <w:szCs w:val="24"/>
        </w:rPr>
      </w:pPr>
    </w:p>
    <w:p w14:paraId="3DD8C334" w14:textId="77777777" w:rsidR="00D252F1" w:rsidRDefault="00D252F1" w:rsidP="009C0F6A">
      <w:pPr>
        <w:spacing w:line="360" w:lineRule="auto"/>
        <w:jc w:val="both"/>
        <w:rPr>
          <w:rFonts w:ascii="Arial" w:hAnsi="Arial" w:cs="Arial"/>
          <w:sz w:val="24"/>
          <w:szCs w:val="24"/>
        </w:rPr>
      </w:pPr>
    </w:p>
    <w:p w14:paraId="13992418" w14:textId="77777777" w:rsidR="00D252F1" w:rsidRDefault="00D252F1" w:rsidP="009C0F6A">
      <w:pPr>
        <w:spacing w:line="360" w:lineRule="auto"/>
        <w:jc w:val="both"/>
        <w:rPr>
          <w:rFonts w:ascii="Arial" w:hAnsi="Arial" w:cs="Arial"/>
          <w:sz w:val="24"/>
          <w:szCs w:val="24"/>
        </w:rPr>
      </w:pPr>
    </w:p>
    <w:p w14:paraId="2CDC5006" w14:textId="77777777" w:rsidR="00D252F1" w:rsidRDefault="00D252F1" w:rsidP="009C0F6A">
      <w:pPr>
        <w:spacing w:line="360" w:lineRule="auto"/>
        <w:jc w:val="both"/>
        <w:rPr>
          <w:rFonts w:ascii="Arial" w:hAnsi="Arial" w:cs="Arial"/>
          <w:sz w:val="24"/>
          <w:szCs w:val="24"/>
        </w:rPr>
      </w:pPr>
    </w:p>
    <w:p w14:paraId="07133E76" w14:textId="77777777" w:rsidR="00D252F1" w:rsidRDefault="00D252F1" w:rsidP="009C0F6A">
      <w:pPr>
        <w:spacing w:line="360" w:lineRule="auto"/>
        <w:jc w:val="both"/>
        <w:rPr>
          <w:rFonts w:ascii="Arial" w:hAnsi="Arial" w:cs="Arial"/>
          <w:sz w:val="24"/>
          <w:szCs w:val="24"/>
        </w:rPr>
      </w:pPr>
    </w:p>
    <w:p w14:paraId="7CDC0646" w14:textId="77777777" w:rsidR="00D252F1" w:rsidRDefault="00D252F1" w:rsidP="009C0F6A">
      <w:pPr>
        <w:spacing w:line="360" w:lineRule="auto"/>
        <w:jc w:val="both"/>
        <w:rPr>
          <w:rFonts w:ascii="Arial" w:hAnsi="Arial" w:cs="Arial"/>
          <w:sz w:val="24"/>
          <w:szCs w:val="24"/>
        </w:rPr>
      </w:pPr>
    </w:p>
    <w:p w14:paraId="6389AAAA" w14:textId="77777777" w:rsidR="00D252F1" w:rsidRDefault="00D252F1" w:rsidP="009C0F6A">
      <w:pPr>
        <w:spacing w:line="360" w:lineRule="auto"/>
        <w:jc w:val="both"/>
        <w:rPr>
          <w:rFonts w:ascii="Arial" w:hAnsi="Arial" w:cs="Arial"/>
          <w:sz w:val="24"/>
          <w:szCs w:val="24"/>
        </w:rPr>
      </w:pPr>
    </w:p>
    <w:p w14:paraId="3DECEECD" w14:textId="77777777" w:rsidR="00D252F1" w:rsidRDefault="00D252F1" w:rsidP="009C0F6A">
      <w:pPr>
        <w:spacing w:line="360" w:lineRule="auto"/>
        <w:jc w:val="both"/>
        <w:rPr>
          <w:rFonts w:ascii="Arial" w:hAnsi="Arial" w:cs="Arial"/>
          <w:sz w:val="24"/>
          <w:szCs w:val="24"/>
        </w:rPr>
      </w:pPr>
    </w:p>
    <w:p w14:paraId="0EDFB088" w14:textId="77777777" w:rsidR="00D252F1" w:rsidRDefault="00D252F1" w:rsidP="009C0F6A">
      <w:pPr>
        <w:spacing w:line="360" w:lineRule="auto"/>
        <w:jc w:val="both"/>
        <w:rPr>
          <w:rFonts w:ascii="Arial" w:hAnsi="Arial" w:cs="Arial"/>
          <w:sz w:val="24"/>
          <w:szCs w:val="24"/>
        </w:rPr>
      </w:pPr>
    </w:p>
    <w:p w14:paraId="00C4EEE6" w14:textId="77777777" w:rsidR="00D252F1" w:rsidRDefault="00D252F1" w:rsidP="009C0F6A">
      <w:pPr>
        <w:spacing w:line="360" w:lineRule="auto"/>
        <w:jc w:val="both"/>
        <w:rPr>
          <w:rFonts w:ascii="Arial" w:hAnsi="Arial" w:cs="Arial"/>
          <w:sz w:val="24"/>
          <w:szCs w:val="24"/>
        </w:rPr>
      </w:pPr>
    </w:p>
    <w:p w14:paraId="0D34F295" w14:textId="77777777" w:rsidR="00D252F1" w:rsidRDefault="00D252F1" w:rsidP="009C0F6A">
      <w:pPr>
        <w:spacing w:line="360" w:lineRule="auto"/>
        <w:jc w:val="both"/>
        <w:rPr>
          <w:rFonts w:ascii="Arial" w:hAnsi="Arial" w:cs="Arial"/>
          <w:sz w:val="24"/>
          <w:szCs w:val="24"/>
        </w:rPr>
      </w:pPr>
    </w:p>
    <w:p w14:paraId="2C25346D" w14:textId="77777777" w:rsidR="00D252F1" w:rsidRDefault="00D252F1" w:rsidP="009C0F6A">
      <w:pPr>
        <w:spacing w:line="360" w:lineRule="auto"/>
        <w:jc w:val="both"/>
        <w:rPr>
          <w:rFonts w:ascii="Arial" w:hAnsi="Arial" w:cs="Arial"/>
          <w:sz w:val="24"/>
          <w:szCs w:val="24"/>
        </w:rPr>
      </w:pPr>
    </w:p>
    <w:p w14:paraId="3642E1C0" w14:textId="77777777" w:rsidR="00D252F1" w:rsidRDefault="00D252F1" w:rsidP="009C0F6A">
      <w:pPr>
        <w:spacing w:line="360" w:lineRule="auto"/>
        <w:jc w:val="both"/>
        <w:rPr>
          <w:rFonts w:ascii="Arial" w:hAnsi="Arial" w:cs="Arial"/>
          <w:sz w:val="24"/>
          <w:szCs w:val="24"/>
        </w:rPr>
      </w:pPr>
    </w:p>
    <w:p w14:paraId="7C852C2D" w14:textId="77777777" w:rsidR="00D252F1" w:rsidRDefault="00D252F1" w:rsidP="009C0F6A">
      <w:pPr>
        <w:spacing w:line="360" w:lineRule="auto"/>
        <w:jc w:val="both"/>
        <w:rPr>
          <w:rFonts w:ascii="Arial" w:hAnsi="Arial" w:cs="Arial"/>
          <w:sz w:val="24"/>
          <w:szCs w:val="24"/>
        </w:rPr>
      </w:pPr>
    </w:p>
    <w:p w14:paraId="49066AF9" w14:textId="77777777" w:rsidR="00D252F1" w:rsidRDefault="00D252F1" w:rsidP="009C0F6A">
      <w:pPr>
        <w:spacing w:line="360" w:lineRule="auto"/>
        <w:jc w:val="both"/>
        <w:rPr>
          <w:rFonts w:ascii="Arial" w:hAnsi="Arial" w:cs="Arial"/>
          <w:sz w:val="24"/>
          <w:szCs w:val="24"/>
        </w:rPr>
      </w:pPr>
    </w:p>
    <w:p w14:paraId="170F4ED4" w14:textId="77777777" w:rsidR="00D252F1" w:rsidRDefault="00D252F1" w:rsidP="009C0F6A">
      <w:pPr>
        <w:spacing w:line="360" w:lineRule="auto"/>
        <w:jc w:val="both"/>
        <w:rPr>
          <w:rFonts w:ascii="Arial" w:hAnsi="Arial" w:cs="Arial"/>
          <w:sz w:val="24"/>
          <w:szCs w:val="24"/>
        </w:rPr>
      </w:pPr>
    </w:p>
    <w:p w14:paraId="2D63ECF0" w14:textId="77777777" w:rsidR="00D252F1" w:rsidRDefault="00D252F1" w:rsidP="009C0F6A">
      <w:pPr>
        <w:spacing w:line="360" w:lineRule="auto"/>
        <w:jc w:val="both"/>
        <w:rPr>
          <w:rFonts w:ascii="Arial" w:hAnsi="Arial" w:cs="Arial"/>
          <w:sz w:val="24"/>
          <w:szCs w:val="24"/>
        </w:rPr>
      </w:pPr>
    </w:p>
    <w:p w14:paraId="36DC3E96" w14:textId="77777777" w:rsidR="00D252F1" w:rsidRPr="009C0F6A" w:rsidRDefault="00D252F1" w:rsidP="009C0F6A">
      <w:pPr>
        <w:spacing w:line="360" w:lineRule="auto"/>
        <w:jc w:val="both"/>
        <w:rPr>
          <w:rFonts w:ascii="Arial" w:hAnsi="Arial" w:cs="Arial"/>
          <w:sz w:val="24"/>
          <w:szCs w:val="24"/>
        </w:rPr>
      </w:pPr>
    </w:p>
    <w:p w14:paraId="4E7AB26B" w14:textId="7732D356" w:rsidR="001C6B6C" w:rsidRDefault="00A503B5" w:rsidP="009C0F6A">
      <w:pPr>
        <w:spacing w:line="360" w:lineRule="auto"/>
        <w:jc w:val="both"/>
        <w:rPr>
          <w:rFonts w:ascii="Arial" w:hAnsi="Arial" w:cs="Arial"/>
          <w:b/>
          <w:bCs/>
          <w:sz w:val="24"/>
          <w:szCs w:val="24"/>
        </w:rPr>
      </w:pPr>
      <w:r w:rsidRPr="009C0F6A">
        <w:rPr>
          <w:rFonts w:ascii="Arial" w:hAnsi="Arial" w:cs="Arial"/>
          <w:b/>
          <w:bCs/>
          <w:sz w:val="24"/>
          <w:szCs w:val="24"/>
        </w:rPr>
        <w:t>Vinculación con el PND 2</w:t>
      </w:r>
      <w:r w:rsidR="00D252F1">
        <w:rPr>
          <w:rFonts w:ascii="Arial" w:hAnsi="Arial" w:cs="Arial"/>
          <w:b/>
          <w:bCs/>
          <w:sz w:val="24"/>
          <w:szCs w:val="24"/>
        </w:rPr>
        <w:t>024-2027</w:t>
      </w:r>
    </w:p>
    <w:p w14:paraId="3F5A0103" w14:textId="0B4DBEF3" w:rsidR="00A503B5" w:rsidRPr="009C0F6A" w:rsidRDefault="00083EB2" w:rsidP="009C0F6A">
      <w:pPr>
        <w:spacing w:line="360" w:lineRule="auto"/>
        <w:jc w:val="both"/>
        <w:rPr>
          <w:rFonts w:ascii="Arial" w:hAnsi="Arial" w:cs="Arial"/>
          <w:sz w:val="24"/>
          <w:szCs w:val="24"/>
        </w:rPr>
      </w:pPr>
      <w:r w:rsidRPr="00083EB2">
        <w:rPr>
          <w:rFonts w:ascii="Arial" w:hAnsi="Arial" w:cs="Arial"/>
          <w:sz w:val="24"/>
          <w:szCs w:val="24"/>
        </w:rPr>
        <w:t>En relación</w:t>
      </w:r>
      <w:r>
        <w:rPr>
          <w:rFonts w:ascii="Arial" w:hAnsi="Arial" w:cs="Arial"/>
          <w:sz w:val="24"/>
          <w:szCs w:val="24"/>
        </w:rPr>
        <w:t xml:space="preserve"> con el Programa Nacional de Desarrollo en el que el principal objetivo es lograr el bienestar de la población enfocándose en el </w:t>
      </w:r>
      <w:r w:rsidRPr="00054681">
        <w:rPr>
          <w:rFonts w:ascii="Arial" w:hAnsi="Arial" w:cs="Arial"/>
          <w:sz w:val="24"/>
          <w:szCs w:val="24"/>
          <w:u w:val="single"/>
        </w:rPr>
        <w:t>Eje2. Política Social</w:t>
      </w:r>
      <w:r w:rsidR="00054681">
        <w:rPr>
          <w:rFonts w:ascii="Arial" w:hAnsi="Arial" w:cs="Arial"/>
          <w:sz w:val="24"/>
          <w:szCs w:val="24"/>
          <w:u w:val="single"/>
        </w:rPr>
        <w:t>,</w:t>
      </w:r>
      <w:r w:rsidR="00054681" w:rsidRPr="00054681">
        <w:rPr>
          <w:rFonts w:ascii="Arial" w:hAnsi="Arial" w:cs="Arial"/>
          <w:sz w:val="24"/>
          <w:szCs w:val="24"/>
        </w:rPr>
        <w:t xml:space="preserve"> que se compr</w:t>
      </w:r>
      <w:r w:rsidR="00054681">
        <w:rPr>
          <w:rFonts w:ascii="Arial" w:hAnsi="Arial" w:cs="Arial"/>
          <w:sz w:val="24"/>
          <w:szCs w:val="24"/>
        </w:rPr>
        <w:t xml:space="preserve">omete en </w:t>
      </w:r>
      <w:proofErr w:type="spellStart"/>
      <w:r w:rsidR="00054681">
        <w:rPr>
          <w:rFonts w:ascii="Arial" w:hAnsi="Arial" w:cs="Arial"/>
          <w:sz w:val="24"/>
          <w:szCs w:val="24"/>
        </w:rPr>
        <w:t>construí</w:t>
      </w:r>
      <w:r w:rsidR="006D1160">
        <w:rPr>
          <w:rFonts w:ascii="Arial" w:hAnsi="Arial" w:cs="Arial"/>
          <w:sz w:val="24"/>
          <w:szCs w:val="24"/>
        </w:rPr>
        <w:t>r</w:t>
      </w:r>
      <w:proofErr w:type="spellEnd"/>
      <w:r w:rsidR="00054681">
        <w:rPr>
          <w:rFonts w:ascii="Arial" w:hAnsi="Arial" w:cs="Arial"/>
          <w:sz w:val="24"/>
          <w:szCs w:val="24"/>
        </w:rPr>
        <w:t xml:space="preserve"> un modelo viable entre sectores sociales para lograr garantizar el </w:t>
      </w:r>
      <w:r w:rsidR="00054681" w:rsidRPr="00054681">
        <w:rPr>
          <w:rFonts w:ascii="Arial" w:hAnsi="Arial" w:cs="Arial"/>
          <w:sz w:val="24"/>
          <w:szCs w:val="24"/>
          <w:u w:val="single"/>
        </w:rPr>
        <w:t>Derecho a la educación, a la salud y a impulsar una cultura de paz para el bienestar social.</w:t>
      </w:r>
    </w:p>
    <w:p w14:paraId="5AF5F4F7" w14:textId="2E1381AA" w:rsidR="00AD4F1D" w:rsidRPr="009C0F6A" w:rsidRDefault="00AD4F1D" w:rsidP="009C0F6A">
      <w:pPr>
        <w:spacing w:line="360" w:lineRule="auto"/>
        <w:jc w:val="both"/>
        <w:rPr>
          <w:rFonts w:ascii="Arial" w:hAnsi="Arial" w:cs="Arial"/>
          <w:b/>
          <w:bCs/>
          <w:sz w:val="24"/>
          <w:szCs w:val="24"/>
        </w:rPr>
      </w:pPr>
      <w:r w:rsidRPr="009C0F6A">
        <w:rPr>
          <w:rFonts w:ascii="Arial" w:hAnsi="Arial" w:cs="Arial"/>
          <w:b/>
          <w:bCs/>
          <w:sz w:val="24"/>
          <w:szCs w:val="24"/>
        </w:rPr>
        <w:t>Vinculación con el PED</w:t>
      </w:r>
    </w:p>
    <w:tbl>
      <w:tblPr>
        <w:tblStyle w:val="Tablaconcuadrcula"/>
        <w:tblW w:w="0" w:type="auto"/>
        <w:tblLook w:val="04A0" w:firstRow="1" w:lastRow="0" w:firstColumn="1" w:lastColumn="0" w:noHBand="0" w:noVBand="1"/>
      </w:tblPr>
      <w:tblGrid>
        <w:gridCol w:w="2690"/>
        <w:gridCol w:w="2489"/>
        <w:gridCol w:w="2124"/>
        <w:gridCol w:w="1957"/>
      </w:tblGrid>
      <w:tr w:rsidR="000B70F7" w:rsidRPr="009C0F6A" w14:paraId="082A56A2" w14:textId="4707F612" w:rsidTr="000B70F7">
        <w:tc>
          <w:tcPr>
            <w:tcW w:w="2690" w:type="dxa"/>
          </w:tcPr>
          <w:p w14:paraId="39DC2E57" w14:textId="57F69A85" w:rsidR="000B70F7" w:rsidRPr="009C0F6A" w:rsidRDefault="000B70F7" w:rsidP="009C0F6A">
            <w:pPr>
              <w:spacing w:line="360" w:lineRule="auto"/>
              <w:jc w:val="both"/>
              <w:rPr>
                <w:rFonts w:ascii="Arial" w:hAnsi="Arial" w:cs="Arial"/>
                <w:sz w:val="24"/>
                <w:szCs w:val="24"/>
              </w:rPr>
            </w:pPr>
            <w:bookmarkStart w:id="0" w:name="_Hlk181623855"/>
            <w:r w:rsidRPr="009C0F6A">
              <w:rPr>
                <w:rFonts w:ascii="Arial" w:hAnsi="Arial" w:cs="Arial"/>
                <w:sz w:val="24"/>
                <w:szCs w:val="24"/>
              </w:rPr>
              <w:t>Acuerdo</w:t>
            </w:r>
          </w:p>
        </w:tc>
        <w:tc>
          <w:tcPr>
            <w:tcW w:w="2489" w:type="dxa"/>
          </w:tcPr>
          <w:p w14:paraId="4EEA95D9" w14:textId="26712E62" w:rsidR="000B70F7" w:rsidRPr="009C0F6A" w:rsidRDefault="000B70F7" w:rsidP="009C0F6A">
            <w:pPr>
              <w:spacing w:line="360" w:lineRule="auto"/>
              <w:jc w:val="both"/>
              <w:rPr>
                <w:rFonts w:ascii="Arial" w:hAnsi="Arial" w:cs="Arial"/>
                <w:sz w:val="24"/>
                <w:szCs w:val="24"/>
              </w:rPr>
            </w:pPr>
            <w:r w:rsidRPr="009C0F6A">
              <w:rPr>
                <w:rFonts w:ascii="Arial" w:hAnsi="Arial" w:cs="Arial"/>
                <w:sz w:val="24"/>
                <w:szCs w:val="24"/>
              </w:rPr>
              <w:t>Objetivo</w:t>
            </w:r>
          </w:p>
        </w:tc>
        <w:tc>
          <w:tcPr>
            <w:tcW w:w="2124" w:type="dxa"/>
          </w:tcPr>
          <w:p w14:paraId="1883824C" w14:textId="1530AF7A" w:rsidR="000B70F7" w:rsidRPr="009C0F6A" w:rsidRDefault="00B75424" w:rsidP="009C0F6A">
            <w:pPr>
              <w:spacing w:line="360" w:lineRule="auto"/>
              <w:jc w:val="both"/>
              <w:rPr>
                <w:rFonts w:ascii="Arial" w:hAnsi="Arial" w:cs="Arial"/>
                <w:sz w:val="24"/>
                <w:szCs w:val="24"/>
              </w:rPr>
            </w:pPr>
            <w:r w:rsidRPr="009C0F6A">
              <w:rPr>
                <w:rFonts w:ascii="Arial" w:hAnsi="Arial" w:cs="Arial"/>
                <w:sz w:val="24"/>
                <w:szCs w:val="24"/>
              </w:rPr>
              <w:t>Estrategia</w:t>
            </w:r>
          </w:p>
        </w:tc>
        <w:tc>
          <w:tcPr>
            <w:tcW w:w="1957" w:type="dxa"/>
          </w:tcPr>
          <w:p w14:paraId="1777EFDA" w14:textId="0FD85645" w:rsidR="000B70F7" w:rsidRPr="009C0F6A" w:rsidRDefault="00B75424" w:rsidP="009C0F6A">
            <w:pPr>
              <w:spacing w:line="360" w:lineRule="auto"/>
              <w:jc w:val="both"/>
              <w:rPr>
                <w:rFonts w:ascii="Arial" w:hAnsi="Arial" w:cs="Arial"/>
                <w:sz w:val="24"/>
                <w:szCs w:val="24"/>
              </w:rPr>
            </w:pPr>
            <w:r w:rsidRPr="009C0F6A">
              <w:rPr>
                <w:rFonts w:ascii="Arial" w:hAnsi="Arial" w:cs="Arial"/>
                <w:sz w:val="24"/>
                <w:szCs w:val="24"/>
              </w:rPr>
              <w:t>Líneas de Acción</w:t>
            </w:r>
          </w:p>
        </w:tc>
      </w:tr>
      <w:tr w:rsidR="00B35847" w:rsidRPr="00B714E0" w14:paraId="15E5D525" w14:textId="6F393377" w:rsidTr="000B70F7">
        <w:tc>
          <w:tcPr>
            <w:tcW w:w="2690" w:type="dxa"/>
            <w:vMerge w:val="restart"/>
          </w:tcPr>
          <w:p w14:paraId="58C391D5" w14:textId="18A241F3" w:rsidR="00B35847" w:rsidRPr="00C04D0F" w:rsidRDefault="00D11442" w:rsidP="00B714E0">
            <w:pPr>
              <w:spacing w:line="276" w:lineRule="auto"/>
              <w:jc w:val="both"/>
              <w:rPr>
                <w:rFonts w:ascii="Arial" w:hAnsi="Arial" w:cs="Arial"/>
                <w:sz w:val="20"/>
                <w:szCs w:val="20"/>
              </w:rPr>
            </w:pPr>
            <w:r w:rsidRPr="00C04D0F">
              <w:rPr>
                <w:rFonts w:ascii="Arial" w:hAnsi="Arial" w:cs="Arial"/>
                <w:sz w:val="20"/>
                <w:szCs w:val="20"/>
              </w:rPr>
              <w:t>2. Acuerdo para el Bienestar del Pueblo.</w:t>
            </w:r>
          </w:p>
        </w:tc>
        <w:tc>
          <w:tcPr>
            <w:tcW w:w="2489" w:type="dxa"/>
            <w:vMerge w:val="restart"/>
          </w:tcPr>
          <w:p w14:paraId="76CE8691" w14:textId="77777777" w:rsidR="00B35847" w:rsidRPr="00C04D0F" w:rsidRDefault="001677EC" w:rsidP="00B714E0">
            <w:pPr>
              <w:spacing w:line="276" w:lineRule="auto"/>
              <w:jc w:val="both"/>
              <w:rPr>
                <w:rFonts w:ascii="Arial" w:hAnsi="Arial" w:cs="Arial"/>
                <w:sz w:val="20"/>
                <w:szCs w:val="20"/>
              </w:rPr>
            </w:pPr>
            <w:r w:rsidRPr="00C04D0F">
              <w:rPr>
                <w:rFonts w:ascii="Arial" w:hAnsi="Arial" w:cs="Arial"/>
                <w:sz w:val="20"/>
                <w:szCs w:val="20"/>
              </w:rPr>
              <w:t>2.6. El poder de las juventudes a través de su voz.</w:t>
            </w:r>
          </w:p>
          <w:p w14:paraId="5B09FFA3" w14:textId="77777777" w:rsidR="001677EC" w:rsidRPr="00C04D0F" w:rsidRDefault="001677EC" w:rsidP="00B714E0">
            <w:pPr>
              <w:spacing w:line="276" w:lineRule="auto"/>
              <w:jc w:val="both"/>
              <w:rPr>
                <w:rFonts w:ascii="Arial" w:hAnsi="Arial" w:cs="Arial"/>
                <w:sz w:val="20"/>
                <w:szCs w:val="20"/>
              </w:rPr>
            </w:pPr>
          </w:p>
          <w:p w14:paraId="1F3F95BD" w14:textId="77777777" w:rsidR="001677EC" w:rsidRPr="00C04D0F" w:rsidRDefault="001677EC" w:rsidP="00B714E0">
            <w:pPr>
              <w:spacing w:line="276" w:lineRule="auto"/>
              <w:jc w:val="both"/>
              <w:rPr>
                <w:rFonts w:ascii="Arial" w:hAnsi="Arial" w:cs="Arial"/>
                <w:sz w:val="20"/>
                <w:szCs w:val="20"/>
              </w:rPr>
            </w:pPr>
          </w:p>
          <w:p w14:paraId="39C681F7" w14:textId="77777777" w:rsidR="001677EC" w:rsidRPr="00C04D0F" w:rsidRDefault="001677EC" w:rsidP="00B714E0">
            <w:pPr>
              <w:spacing w:line="276" w:lineRule="auto"/>
              <w:jc w:val="both"/>
              <w:rPr>
                <w:rFonts w:ascii="Arial" w:hAnsi="Arial" w:cs="Arial"/>
                <w:sz w:val="20"/>
                <w:szCs w:val="20"/>
              </w:rPr>
            </w:pPr>
          </w:p>
          <w:p w14:paraId="0DD57151" w14:textId="77777777" w:rsidR="001677EC" w:rsidRPr="00C04D0F" w:rsidRDefault="001677EC" w:rsidP="00B714E0">
            <w:pPr>
              <w:spacing w:line="276" w:lineRule="auto"/>
              <w:jc w:val="both"/>
              <w:rPr>
                <w:rFonts w:ascii="Arial" w:hAnsi="Arial" w:cs="Arial"/>
                <w:sz w:val="20"/>
                <w:szCs w:val="20"/>
              </w:rPr>
            </w:pPr>
          </w:p>
          <w:p w14:paraId="6243EEDD" w14:textId="77777777" w:rsidR="001677EC" w:rsidRPr="00C04D0F" w:rsidRDefault="001677EC" w:rsidP="00B714E0">
            <w:pPr>
              <w:spacing w:line="276" w:lineRule="auto"/>
              <w:jc w:val="both"/>
              <w:rPr>
                <w:rFonts w:ascii="Arial" w:hAnsi="Arial" w:cs="Arial"/>
                <w:sz w:val="20"/>
                <w:szCs w:val="20"/>
              </w:rPr>
            </w:pPr>
          </w:p>
          <w:p w14:paraId="32971A23" w14:textId="77777777" w:rsidR="001677EC" w:rsidRPr="00C04D0F" w:rsidRDefault="001677EC" w:rsidP="00B714E0">
            <w:pPr>
              <w:spacing w:line="276" w:lineRule="auto"/>
              <w:jc w:val="both"/>
              <w:rPr>
                <w:rFonts w:ascii="Arial" w:hAnsi="Arial" w:cs="Arial"/>
                <w:sz w:val="20"/>
                <w:szCs w:val="20"/>
              </w:rPr>
            </w:pPr>
          </w:p>
          <w:p w14:paraId="4A45DBD9" w14:textId="50F70F86" w:rsidR="001677EC" w:rsidRPr="00C04D0F" w:rsidRDefault="001677EC" w:rsidP="00B714E0">
            <w:pPr>
              <w:spacing w:line="276" w:lineRule="auto"/>
              <w:jc w:val="both"/>
              <w:rPr>
                <w:rFonts w:ascii="Arial" w:hAnsi="Arial" w:cs="Arial"/>
                <w:sz w:val="20"/>
                <w:szCs w:val="20"/>
              </w:rPr>
            </w:pPr>
          </w:p>
          <w:p w14:paraId="012FBED8" w14:textId="77777777" w:rsidR="00431E85" w:rsidRDefault="00431E85" w:rsidP="00B714E0">
            <w:pPr>
              <w:spacing w:line="276" w:lineRule="auto"/>
              <w:jc w:val="both"/>
              <w:rPr>
                <w:rFonts w:ascii="Arial" w:hAnsi="Arial" w:cs="Arial"/>
                <w:sz w:val="20"/>
                <w:szCs w:val="20"/>
              </w:rPr>
            </w:pPr>
          </w:p>
          <w:p w14:paraId="1D4B1465" w14:textId="77777777" w:rsidR="00431E85" w:rsidRDefault="00431E85" w:rsidP="00B714E0">
            <w:pPr>
              <w:spacing w:line="276" w:lineRule="auto"/>
              <w:jc w:val="both"/>
              <w:rPr>
                <w:rFonts w:ascii="Arial" w:hAnsi="Arial" w:cs="Arial"/>
                <w:sz w:val="20"/>
                <w:szCs w:val="20"/>
              </w:rPr>
            </w:pPr>
          </w:p>
          <w:p w14:paraId="61BE7A3C" w14:textId="1FB92848" w:rsidR="001677EC" w:rsidRPr="00C04D0F" w:rsidRDefault="001677EC" w:rsidP="00431E85">
            <w:pPr>
              <w:spacing w:line="276" w:lineRule="auto"/>
              <w:jc w:val="both"/>
              <w:rPr>
                <w:rFonts w:ascii="Arial" w:hAnsi="Arial" w:cs="Arial"/>
                <w:sz w:val="20"/>
                <w:szCs w:val="20"/>
              </w:rPr>
            </w:pPr>
            <w:r w:rsidRPr="00C04D0F">
              <w:rPr>
                <w:rFonts w:ascii="Arial" w:hAnsi="Arial" w:cs="Arial"/>
                <w:sz w:val="20"/>
                <w:szCs w:val="20"/>
              </w:rPr>
              <w:t>2.11. Bienestar de las niñas, niños y adolescentes.</w:t>
            </w:r>
          </w:p>
        </w:tc>
        <w:tc>
          <w:tcPr>
            <w:tcW w:w="2124" w:type="dxa"/>
          </w:tcPr>
          <w:p w14:paraId="56E3CB76" w14:textId="77777777" w:rsidR="00B35847" w:rsidRDefault="001677EC" w:rsidP="00B714E0">
            <w:pPr>
              <w:spacing w:line="276" w:lineRule="auto"/>
              <w:jc w:val="both"/>
              <w:rPr>
                <w:rFonts w:ascii="Arial" w:hAnsi="Arial" w:cs="Arial"/>
                <w:sz w:val="20"/>
                <w:szCs w:val="20"/>
              </w:rPr>
            </w:pPr>
            <w:r w:rsidRPr="00C04D0F">
              <w:rPr>
                <w:rFonts w:ascii="Arial" w:hAnsi="Arial" w:cs="Arial"/>
                <w:sz w:val="20"/>
                <w:szCs w:val="20"/>
              </w:rPr>
              <w:t xml:space="preserve">La salud física y mental, el desempeño profesional, las relaciones interpersonales, la cultura y recreación, así como el fomento de responsabilidad social. </w:t>
            </w:r>
          </w:p>
          <w:p w14:paraId="5AAC9F75" w14:textId="77777777" w:rsidR="00431E85" w:rsidRDefault="00431E85" w:rsidP="00B714E0">
            <w:pPr>
              <w:spacing w:line="276" w:lineRule="auto"/>
              <w:jc w:val="both"/>
              <w:rPr>
                <w:rFonts w:ascii="Arial" w:hAnsi="Arial" w:cs="Arial"/>
                <w:sz w:val="20"/>
                <w:szCs w:val="20"/>
              </w:rPr>
            </w:pPr>
          </w:p>
          <w:p w14:paraId="3B33F74C" w14:textId="77777777" w:rsidR="00431E85" w:rsidRDefault="00431E85" w:rsidP="00B714E0">
            <w:pPr>
              <w:spacing w:line="276" w:lineRule="auto"/>
              <w:jc w:val="both"/>
              <w:rPr>
                <w:rFonts w:ascii="Arial" w:hAnsi="Arial" w:cs="Arial"/>
                <w:sz w:val="20"/>
                <w:szCs w:val="20"/>
              </w:rPr>
            </w:pPr>
          </w:p>
          <w:p w14:paraId="2D4D6F05" w14:textId="77777777" w:rsidR="00431E85" w:rsidRDefault="00431E85" w:rsidP="00B714E0">
            <w:pPr>
              <w:spacing w:line="276" w:lineRule="auto"/>
              <w:jc w:val="both"/>
              <w:rPr>
                <w:rFonts w:ascii="Arial" w:hAnsi="Arial" w:cs="Arial"/>
                <w:sz w:val="20"/>
                <w:szCs w:val="20"/>
              </w:rPr>
            </w:pPr>
          </w:p>
          <w:p w14:paraId="6364322D" w14:textId="53A2F2E7" w:rsidR="00431E85" w:rsidRPr="00C04D0F" w:rsidRDefault="00431E85" w:rsidP="00B714E0">
            <w:pPr>
              <w:spacing w:line="276" w:lineRule="auto"/>
              <w:jc w:val="both"/>
              <w:rPr>
                <w:rFonts w:ascii="Arial" w:hAnsi="Arial" w:cs="Arial"/>
                <w:sz w:val="20"/>
                <w:szCs w:val="20"/>
              </w:rPr>
            </w:pPr>
          </w:p>
        </w:tc>
        <w:tc>
          <w:tcPr>
            <w:tcW w:w="1957" w:type="dxa"/>
          </w:tcPr>
          <w:p w14:paraId="0078620E" w14:textId="2C5C0575" w:rsidR="00B35847" w:rsidRPr="00C04D0F" w:rsidRDefault="001677EC" w:rsidP="00B714E0">
            <w:pPr>
              <w:spacing w:line="276" w:lineRule="auto"/>
              <w:jc w:val="both"/>
              <w:rPr>
                <w:rFonts w:ascii="Arial" w:hAnsi="Arial" w:cs="Arial"/>
                <w:sz w:val="20"/>
                <w:szCs w:val="20"/>
              </w:rPr>
            </w:pPr>
            <w:r w:rsidRPr="00C04D0F">
              <w:rPr>
                <w:rFonts w:ascii="Arial" w:hAnsi="Arial" w:cs="Arial"/>
                <w:sz w:val="20"/>
                <w:szCs w:val="20"/>
              </w:rPr>
              <w:t xml:space="preserve">Contribuir a brindar oportunidades para el desarrollo integral de los y las jóvenes, en diferentes áreas. </w:t>
            </w:r>
          </w:p>
        </w:tc>
      </w:tr>
      <w:tr w:rsidR="00B35847" w:rsidRPr="009C0F6A" w14:paraId="5CFE0051" w14:textId="25567673" w:rsidTr="000B70F7">
        <w:tc>
          <w:tcPr>
            <w:tcW w:w="2690" w:type="dxa"/>
            <w:vMerge/>
          </w:tcPr>
          <w:p w14:paraId="2D2EBC64" w14:textId="77777777" w:rsidR="00B35847" w:rsidRPr="00C04D0F" w:rsidRDefault="00B35847" w:rsidP="009C0F6A">
            <w:pPr>
              <w:spacing w:line="360" w:lineRule="auto"/>
              <w:jc w:val="both"/>
              <w:rPr>
                <w:rFonts w:ascii="Arial" w:hAnsi="Arial" w:cs="Arial"/>
                <w:sz w:val="20"/>
                <w:szCs w:val="20"/>
              </w:rPr>
            </w:pPr>
          </w:p>
        </w:tc>
        <w:tc>
          <w:tcPr>
            <w:tcW w:w="2489" w:type="dxa"/>
            <w:vMerge/>
          </w:tcPr>
          <w:p w14:paraId="74FE1AE5" w14:textId="77777777" w:rsidR="00B35847" w:rsidRPr="00C04D0F" w:rsidRDefault="00B35847" w:rsidP="009C0F6A">
            <w:pPr>
              <w:spacing w:line="360" w:lineRule="auto"/>
              <w:jc w:val="both"/>
              <w:rPr>
                <w:rFonts w:ascii="Arial" w:hAnsi="Arial" w:cs="Arial"/>
                <w:sz w:val="20"/>
                <w:szCs w:val="20"/>
              </w:rPr>
            </w:pPr>
          </w:p>
        </w:tc>
        <w:tc>
          <w:tcPr>
            <w:tcW w:w="2124" w:type="dxa"/>
          </w:tcPr>
          <w:p w14:paraId="535AC9D6" w14:textId="2A819FAE" w:rsidR="00B35847" w:rsidRPr="00ED3611" w:rsidRDefault="00ED3611" w:rsidP="00ED3611">
            <w:pPr>
              <w:jc w:val="both"/>
              <w:rPr>
                <w:rFonts w:ascii="Arial" w:hAnsi="Arial" w:cs="Arial"/>
                <w:sz w:val="20"/>
                <w:szCs w:val="20"/>
              </w:rPr>
            </w:pPr>
            <w:r>
              <w:rPr>
                <w:rFonts w:ascii="Arial" w:hAnsi="Arial" w:cs="Arial"/>
                <w:sz w:val="20"/>
                <w:szCs w:val="20"/>
              </w:rPr>
              <w:t>1.</w:t>
            </w:r>
            <w:r w:rsidR="001677EC" w:rsidRPr="00ED3611">
              <w:rPr>
                <w:rFonts w:ascii="Arial" w:hAnsi="Arial" w:cs="Arial"/>
                <w:sz w:val="20"/>
                <w:szCs w:val="20"/>
              </w:rPr>
              <w:t>Es una prioridad</w:t>
            </w:r>
            <w:r w:rsidR="00012664" w:rsidRPr="00ED3611">
              <w:rPr>
                <w:rFonts w:ascii="Arial" w:hAnsi="Arial" w:cs="Arial"/>
                <w:sz w:val="20"/>
                <w:szCs w:val="20"/>
              </w:rPr>
              <w:t xml:space="preserve"> la activación física. Cambio de paradigma en seguridad.</w:t>
            </w:r>
          </w:p>
        </w:tc>
        <w:tc>
          <w:tcPr>
            <w:tcW w:w="1957" w:type="dxa"/>
          </w:tcPr>
          <w:p w14:paraId="010AD893" w14:textId="328C8B7D" w:rsidR="00B35847" w:rsidRPr="00C04D0F" w:rsidRDefault="00012664" w:rsidP="0049444C">
            <w:pPr>
              <w:jc w:val="both"/>
              <w:rPr>
                <w:rFonts w:ascii="Arial" w:hAnsi="Arial" w:cs="Arial"/>
                <w:sz w:val="20"/>
                <w:szCs w:val="20"/>
              </w:rPr>
            </w:pPr>
            <w:r w:rsidRPr="00C04D0F">
              <w:rPr>
                <w:rFonts w:ascii="Arial" w:hAnsi="Arial" w:cs="Arial"/>
                <w:sz w:val="20"/>
                <w:szCs w:val="20"/>
              </w:rPr>
              <w:t>Implementar acciones que contribuyan al pleno acceso a los derechos de las niñas, niños y adolescentes del Municipio de Huichapan.</w:t>
            </w:r>
          </w:p>
        </w:tc>
      </w:tr>
      <w:tr w:rsidR="00B35847" w:rsidRPr="009C0F6A" w14:paraId="7C8256D4" w14:textId="18232043" w:rsidTr="000B70F7">
        <w:tc>
          <w:tcPr>
            <w:tcW w:w="2690" w:type="dxa"/>
            <w:vMerge/>
          </w:tcPr>
          <w:p w14:paraId="175EFAA5" w14:textId="77777777" w:rsidR="00B35847" w:rsidRPr="00C04D0F" w:rsidRDefault="00B35847" w:rsidP="009C0F6A">
            <w:pPr>
              <w:spacing w:line="360" w:lineRule="auto"/>
              <w:jc w:val="both"/>
              <w:rPr>
                <w:rFonts w:ascii="Arial" w:hAnsi="Arial" w:cs="Arial"/>
                <w:sz w:val="20"/>
                <w:szCs w:val="20"/>
              </w:rPr>
            </w:pPr>
          </w:p>
        </w:tc>
        <w:tc>
          <w:tcPr>
            <w:tcW w:w="2489" w:type="dxa"/>
            <w:vMerge/>
          </w:tcPr>
          <w:p w14:paraId="31C24FE7" w14:textId="77777777" w:rsidR="00B35847" w:rsidRPr="00C04D0F" w:rsidRDefault="00B35847" w:rsidP="009C0F6A">
            <w:pPr>
              <w:spacing w:line="360" w:lineRule="auto"/>
              <w:jc w:val="both"/>
              <w:rPr>
                <w:rFonts w:ascii="Arial" w:hAnsi="Arial" w:cs="Arial"/>
                <w:sz w:val="20"/>
                <w:szCs w:val="20"/>
              </w:rPr>
            </w:pPr>
          </w:p>
        </w:tc>
        <w:tc>
          <w:tcPr>
            <w:tcW w:w="2124" w:type="dxa"/>
          </w:tcPr>
          <w:p w14:paraId="06802118" w14:textId="172542AE" w:rsidR="00B35847" w:rsidRPr="00ED3611" w:rsidRDefault="00ED3611" w:rsidP="00ED3611">
            <w:pPr>
              <w:spacing w:line="276" w:lineRule="auto"/>
              <w:jc w:val="both"/>
              <w:rPr>
                <w:rFonts w:ascii="Arial" w:hAnsi="Arial" w:cs="Arial"/>
                <w:sz w:val="20"/>
                <w:szCs w:val="20"/>
              </w:rPr>
            </w:pPr>
            <w:r>
              <w:rPr>
                <w:rFonts w:ascii="Arial" w:hAnsi="Arial" w:cs="Arial"/>
                <w:sz w:val="20"/>
                <w:szCs w:val="20"/>
              </w:rPr>
              <w:t xml:space="preserve">2. </w:t>
            </w:r>
            <w:r w:rsidR="00012664" w:rsidRPr="00ED3611">
              <w:rPr>
                <w:rFonts w:ascii="Arial" w:hAnsi="Arial" w:cs="Arial"/>
                <w:sz w:val="20"/>
                <w:szCs w:val="20"/>
              </w:rPr>
              <w:t>Garantizar empleo, educación, salud y bienestar. Libertad e igualdad. Programas:</w:t>
            </w:r>
          </w:p>
        </w:tc>
        <w:tc>
          <w:tcPr>
            <w:tcW w:w="1957" w:type="dxa"/>
          </w:tcPr>
          <w:p w14:paraId="1699638D" w14:textId="77777777" w:rsidR="00B35847" w:rsidRPr="00C04D0F" w:rsidRDefault="00B35847" w:rsidP="009C0F6A">
            <w:pPr>
              <w:spacing w:line="360" w:lineRule="auto"/>
              <w:jc w:val="both"/>
              <w:rPr>
                <w:rFonts w:ascii="Arial" w:hAnsi="Arial" w:cs="Arial"/>
                <w:sz w:val="20"/>
                <w:szCs w:val="20"/>
              </w:rPr>
            </w:pPr>
          </w:p>
        </w:tc>
      </w:tr>
      <w:tr w:rsidR="00B35847" w:rsidRPr="009C0F6A" w14:paraId="57BE4BAD" w14:textId="158CDE35" w:rsidTr="000B70F7">
        <w:tc>
          <w:tcPr>
            <w:tcW w:w="2690" w:type="dxa"/>
            <w:vMerge/>
          </w:tcPr>
          <w:p w14:paraId="2F49FD4D" w14:textId="77777777" w:rsidR="00B35847" w:rsidRPr="009C0F6A" w:rsidRDefault="00B35847" w:rsidP="009C0F6A">
            <w:pPr>
              <w:spacing w:line="360" w:lineRule="auto"/>
              <w:jc w:val="both"/>
              <w:rPr>
                <w:rFonts w:ascii="Arial" w:hAnsi="Arial" w:cs="Arial"/>
                <w:sz w:val="24"/>
                <w:szCs w:val="24"/>
              </w:rPr>
            </w:pPr>
          </w:p>
        </w:tc>
        <w:tc>
          <w:tcPr>
            <w:tcW w:w="2489" w:type="dxa"/>
            <w:vMerge/>
          </w:tcPr>
          <w:p w14:paraId="4487373B" w14:textId="77777777" w:rsidR="00B35847" w:rsidRPr="009C0F6A" w:rsidRDefault="00B35847" w:rsidP="009C0F6A">
            <w:pPr>
              <w:spacing w:line="360" w:lineRule="auto"/>
              <w:jc w:val="both"/>
              <w:rPr>
                <w:rFonts w:ascii="Arial" w:hAnsi="Arial" w:cs="Arial"/>
                <w:sz w:val="24"/>
                <w:szCs w:val="24"/>
              </w:rPr>
            </w:pPr>
          </w:p>
        </w:tc>
        <w:tc>
          <w:tcPr>
            <w:tcW w:w="2124" w:type="dxa"/>
          </w:tcPr>
          <w:p w14:paraId="125EBE7C" w14:textId="3CFE0E1A" w:rsidR="00B35847" w:rsidRPr="00ED3611" w:rsidRDefault="00ED3611" w:rsidP="00ED3611">
            <w:pPr>
              <w:spacing w:line="276" w:lineRule="auto"/>
              <w:jc w:val="both"/>
              <w:rPr>
                <w:rFonts w:ascii="Arial" w:hAnsi="Arial" w:cs="Arial"/>
                <w:sz w:val="20"/>
                <w:szCs w:val="20"/>
              </w:rPr>
            </w:pPr>
            <w:r>
              <w:rPr>
                <w:rFonts w:ascii="Arial" w:hAnsi="Arial" w:cs="Arial"/>
                <w:sz w:val="20"/>
                <w:szCs w:val="20"/>
              </w:rPr>
              <w:t>3.</w:t>
            </w:r>
            <w:r w:rsidR="00B714E0" w:rsidRPr="00ED3611">
              <w:rPr>
                <w:rFonts w:ascii="Arial" w:hAnsi="Arial" w:cs="Arial"/>
                <w:sz w:val="20"/>
                <w:szCs w:val="20"/>
              </w:rPr>
              <w:t xml:space="preserve">El programa Nacional de Becas </w:t>
            </w:r>
            <w:r w:rsidR="00B714E0" w:rsidRPr="00ED3611">
              <w:rPr>
                <w:rFonts w:ascii="Arial" w:hAnsi="Arial" w:cs="Arial"/>
                <w:sz w:val="20"/>
                <w:szCs w:val="20"/>
              </w:rPr>
              <w:lastRenderedPageBreak/>
              <w:t>para el bienestar, Benito</w:t>
            </w:r>
            <w:r w:rsidR="0049444C" w:rsidRPr="00ED3611">
              <w:rPr>
                <w:rFonts w:ascii="Arial" w:hAnsi="Arial" w:cs="Arial"/>
                <w:sz w:val="20"/>
                <w:szCs w:val="20"/>
              </w:rPr>
              <w:t xml:space="preserve"> </w:t>
            </w:r>
            <w:r w:rsidR="00431E85" w:rsidRPr="00ED3611">
              <w:rPr>
                <w:rFonts w:ascii="Arial" w:hAnsi="Arial" w:cs="Arial"/>
                <w:sz w:val="20"/>
                <w:szCs w:val="20"/>
              </w:rPr>
              <w:t>Juárez</w:t>
            </w:r>
            <w:r w:rsidR="0049444C" w:rsidRPr="00ED3611">
              <w:rPr>
                <w:rFonts w:ascii="Arial" w:hAnsi="Arial" w:cs="Arial"/>
                <w:sz w:val="20"/>
                <w:szCs w:val="20"/>
              </w:rPr>
              <w:t>.</w:t>
            </w:r>
          </w:p>
        </w:tc>
        <w:tc>
          <w:tcPr>
            <w:tcW w:w="1957" w:type="dxa"/>
          </w:tcPr>
          <w:p w14:paraId="583563C1" w14:textId="77777777" w:rsidR="00B35847" w:rsidRPr="009C0F6A" w:rsidRDefault="00B35847" w:rsidP="009C0F6A">
            <w:pPr>
              <w:spacing w:line="360" w:lineRule="auto"/>
              <w:jc w:val="both"/>
              <w:rPr>
                <w:rFonts w:ascii="Arial" w:hAnsi="Arial" w:cs="Arial"/>
                <w:sz w:val="24"/>
                <w:szCs w:val="24"/>
              </w:rPr>
            </w:pPr>
          </w:p>
        </w:tc>
      </w:tr>
      <w:bookmarkEnd w:id="0"/>
    </w:tbl>
    <w:p w14:paraId="454C097F" w14:textId="6328F7CE" w:rsidR="00217EE0" w:rsidRPr="009C0F6A" w:rsidRDefault="00217EE0" w:rsidP="009C0F6A">
      <w:pPr>
        <w:spacing w:line="360" w:lineRule="auto"/>
        <w:jc w:val="both"/>
        <w:rPr>
          <w:rFonts w:ascii="Arial" w:hAnsi="Arial" w:cs="Arial"/>
          <w:sz w:val="24"/>
          <w:szCs w:val="24"/>
        </w:rPr>
      </w:pPr>
    </w:p>
    <w:p w14:paraId="28ADB377" w14:textId="739C77A7" w:rsidR="00C35DC3" w:rsidRPr="009C0F6A" w:rsidRDefault="00AD4F1D" w:rsidP="009C0F6A">
      <w:pPr>
        <w:spacing w:line="360" w:lineRule="auto"/>
        <w:jc w:val="both"/>
        <w:rPr>
          <w:rFonts w:ascii="Arial" w:hAnsi="Arial" w:cs="Arial"/>
          <w:b/>
          <w:bCs/>
          <w:sz w:val="24"/>
          <w:szCs w:val="24"/>
        </w:rPr>
      </w:pPr>
      <w:r w:rsidRPr="009C0F6A">
        <w:rPr>
          <w:rFonts w:ascii="Arial" w:hAnsi="Arial" w:cs="Arial"/>
          <w:b/>
          <w:bCs/>
          <w:sz w:val="24"/>
          <w:szCs w:val="24"/>
        </w:rPr>
        <w:t>Vinculación con los ODS</w:t>
      </w:r>
    </w:p>
    <w:tbl>
      <w:tblPr>
        <w:tblStyle w:val="Tablaconcuadrcula"/>
        <w:tblW w:w="0" w:type="auto"/>
        <w:tblLook w:val="04A0" w:firstRow="1" w:lastRow="0" w:firstColumn="1" w:lastColumn="0" w:noHBand="0" w:noVBand="1"/>
      </w:tblPr>
      <w:tblGrid>
        <w:gridCol w:w="2557"/>
        <w:gridCol w:w="2388"/>
        <w:gridCol w:w="2124"/>
        <w:gridCol w:w="2191"/>
      </w:tblGrid>
      <w:tr w:rsidR="00204BF3" w:rsidRPr="009C0F6A" w14:paraId="730CBDFA" w14:textId="256FD265" w:rsidTr="006027D8">
        <w:tc>
          <w:tcPr>
            <w:tcW w:w="2557" w:type="dxa"/>
            <w:vMerge w:val="restart"/>
          </w:tcPr>
          <w:p w14:paraId="29673AA2" w14:textId="3EDBA74E" w:rsidR="000B70F7" w:rsidRPr="009C0F6A" w:rsidRDefault="00894698" w:rsidP="009C0F6A">
            <w:pPr>
              <w:spacing w:line="360" w:lineRule="auto"/>
              <w:jc w:val="both"/>
              <w:rPr>
                <w:rFonts w:ascii="Arial" w:hAnsi="Arial" w:cs="Arial"/>
                <w:sz w:val="24"/>
                <w:szCs w:val="24"/>
              </w:rPr>
            </w:pPr>
            <w:r>
              <w:rPr>
                <w:rFonts w:ascii="Arial" w:hAnsi="Arial" w:cs="Arial"/>
                <w:noProof/>
              </w:rPr>
              <w:drawing>
                <wp:anchor distT="0" distB="0" distL="114300" distR="114300" simplePos="0" relativeHeight="251677696" behindDoc="1" locked="0" layoutInCell="1" allowOverlap="1" wp14:anchorId="7F9E501F" wp14:editId="259C4613">
                  <wp:simplePos x="0" y="0"/>
                  <wp:positionH relativeFrom="column">
                    <wp:posOffset>80645</wp:posOffset>
                  </wp:positionH>
                  <wp:positionV relativeFrom="paragraph">
                    <wp:posOffset>121285</wp:posOffset>
                  </wp:positionV>
                  <wp:extent cx="810895" cy="708025"/>
                  <wp:effectExtent l="0" t="0" r="8255" b="0"/>
                  <wp:wrapTight wrapText="bothSides">
                    <wp:wrapPolygon edited="0">
                      <wp:start x="0" y="0"/>
                      <wp:lineTo x="0" y="20922"/>
                      <wp:lineTo x="21312" y="20922"/>
                      <wp:lineTo x="2131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895" cy="708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88" w:type="dxa"/>
          </w:tcPr>
          <w:p w14:paraId="78410FEC" w14:textId="322C77AC" w:rsidR="000B70F7" w:rsidRPr="009C0F6A" w:rsidRDefault="000B70F7" w:rsidP="009C0F6A">
            <w:pPr>
              <w:spacing w:line="360" w:lineRule="auto"/>
              <w:jc w:val="both"/>
              <w:rPr>
                <w:rFonts w:ascii="Arial" w:hAnsi="Arial" w:cs="Arial"/>
                <w:sz w:val="24"/>
                <w:szCs w:val="24"/>
              </w:rPr>
            </w:pPr>
            <w:r w:rsidRPr="009C0F6A">
              <w:rPr>
                <w:rFonts w:ascii="Arial" w:hAnsi="Arial" w:cs="Arial"/>
                <w:sz w:val="24"/>
                <w:szCs w:val="24"/>
              </w:rPr>
              <w:t>Objetivo</w:t>
            </w:r>
          </w:p>
        </w:tc>
        <w:tc>
          <w:tcPr>
            <w:tcW w:w="2124" w:type="dxa"/>
          </w:tcPr>
          <w:p w14:paraId="0B5ED770" w14:textId="153A5C57" w:rsidR="000B70F7" w:rsidRPr="009C0F6A" w:rsidRDefault="000B70F7" w:rsidP="009C0F6A">
            <w:pPr>
              <w:spacing w:line="360" w:lineRule="auto"/>
              <w:jc w:val="both"/>
              <w:rPr>
                <w:rFonts w:ascii="Arial" w:hAnsi="Arial" w:cs="Arial"/>
                <w:sz w:val="24"/>
                <w:szCs w:val="24"/>
              </w:rPr>
            </w:pPr>
            <w:r w:rsidRPr="009C0F6A">
              <w:rPr>
                <w:rFonts w:ascii="Arial" w:hAnsi="Arial" w:cs="Arial"/>
                <w:sz w:val="24"/>
                <w:szCs w:val="24"/>
              </w:rPr>
              <w:t>Metas</w:t>
            </w:r>
          </w:p>
        </w:tc>
        <w:tc>
          <w:tcPr>
            <w:tcW w:w="2191" w:type="dxa"/>
          </w:tcPr>
          <w:p w14:paraId="4DE73213" w14:textId="705A0126" w:rsidR="000B70F7" w:rsidRPr="009C0F6A" w:rsidRDefault="000B70F7" w:rsidP="009C0F6A">
            <w:pPr>
              <w:spacing w:line="360" w:lineRule="auto"/>
              <w:jc w:val="both"/>
              <w:rPr>
                <w:rFonts w:ascii="Arial" w:hAnsi="Arial" w:cs="Arial"/>
                <w:sz w:val="24"/>
                <w:szCs w:val="24"/>
              </w:rPr>
            </w:pPr>
            <w:r w:rsidRPr="009C0F6A">
              <w:rPr>
                <w:rFonts w:ascii="Arial" w:hAnsi="Arial" w:cs="Arial"/>
                <w:sz w:val="24"/>
                <w:szCs w:val="24"/>
              </w:rPr>
              <w:t>Indicadores</w:t>
            </w:r>
          </w:p>
        </w:tc>
      </w:tr>
      <w:tr w:rsidR="00204BF3" w:rsidRPr="009C0F6A" w14:paraId="289D40A4" w14:textId="3978E463" w:rsidTr="006027D8">
        <w:tc>
          <w:tcPr>
            <w:tcW w:w="2557" w:type="dxa"/>
            <w:vMerge/>
          </w:tcPr>
          <w:p w14:paraId="4AE119BA" w14:textId="77777777" w:rsidR="000B70F7" w:rsidRPr="009C0F6A" w:rsidRDefault="000B70F7" w:rsidP="009C0F6A">
            <w:pPr>
              <w:spacing w:line="360" w:lineRule="auto"/>
              <w:jc w:val="both"/>
              <w:rPr>
                <w:rFonts w:ascii="Arial" w:hAnsi="Arial" w:cs="Arial"/>
                <w:sz w:val="24"/>
                <w:szCs w:val="24"/>
              </w:rPr>
            </w:pPr>
          </w:p>
        </w:tc>
        <w:tc>
          <w:tcPr>
            <w:tcW w:w="2388" w:type="dxa"/>
          </w:tcPr>
          <w:p w14:paraId="38A4E2CA" w14:textId="59902AAC" w:rsidR="000B70F7" w:rsidRPr="009C0F6A" w:rsidRDefault="00E4007C" w:rsidP="00E23DEE">
            <w:pPr>
              <w:jc w:val="both"/>
              <w:rPr>
                <w:rFonts w:ascii="Arial" w:hAnsi="Arial" w:cs="Arial"/>
                <w:sz w:val="24"/>
                <w:szCs w:val="24"/>
              </w:rPr>
            </w:pPr>
            <w:r w:rsidRPr="00E4007C">
              <w:rPr>
                <w:rFonts w:ascii="Arial" w:hAnsi="Arial" w:cs="Arial"/>
              </w:rPr>
              <w:t>Indirecta: El objetivo central del programa propicia la generación de condiciones que contribuyen al cumplimiento de las metas de ODS</w:t>
            </w:r>
            <w:r>
              <w:rPr>
                <w:rFonts w:ascii="Arial" w:hAnsi="Arial" w:cs="Arial"/>
              </w:rPr>
              <w:t xml:space="preserve"> identificadas a pesar de no ser su objetivo principal.</w:t>
            </w:r>
          </w:p>
        </w:tc>
        <w:tc>
          <w:tcPr>
            <w:tcW w:w="2124" w:type="dxa"/>
          </w:tcPr>
          <w:p w14:paraId="3F4249DB" w14:textId="77777777" w:rsidR="0062757D" w:rsidRDefault="00E4007C" w:rsidP="00E4007C">
            <w:pPr>
              <w:jc w:val="both"/>
              <w:rPr>
                <w:rFonts w:ascii="Arial" w:hAnsi="Arial" w:cs="Arial"/>
              </w:rPr>
            </w:pPr>
            <w:r w:rsidRPr="00E4007C">
              <w:rPr>
                <w:rFonts w:ascii="Arial" w:hAnsi="Arial" w:cs="Arial"/>
              </w:rPr>
              <w:t>3.2</w:t>
            </w:r>
            <w:r>
              <w:rPr>
                <w:rFonts w:ascii="Arial" w:hAnsi="Arial" w:cs="Arial"/>
              </w:rPr>
              <w:t xml:space="preserve"> Poner fin a las muestras evitables de recién nacidos y de niños menores de 5 años, logrando que todos los países intenten reducir la mortalidad neonatal al menos hasta 12 por cada 1.000 nacidos vivos.</w:t>
            </w:r>
          </w:p>
          <w:p w14:paraId="0A2EC848" w14:textId="5AD9F34A" w:rsidR="004B0271" w:rsidRDefault="004B0271" w:rsidP="00E4007C">
            <w:pPr>
              <w:jc w:val="both"/>
              <w:rPr>
                <w:rFonts w:ascii="Arial" w:hAnsi="Arial" w:cs="Arial"/>
                <w:sz w:val="24"/>
                <w:szCs w:val="24"/>
              </w:rPr>
            </w:pPr>
          </w:p>
          <w:p w14:paraId="76574E9C" w14:textId="0E6FAE69" w:rsidR="004B0271" w:rsidRDefault="004B0271" w:rsidP="00E4007C">
            <w:pPr>
              <w:jc w:val="both"/>
              <w:rPr>
                <w:rFonts w:ascii="Arial" w:hAnsi="Arial" w:cs="Arial"/>
                <w:sz w:val="24"/>
                <w:szCs w:val="24"/>
              </w:rPr>
            </w:pPr>
          </w:p>
          <w:p w14:paraId="6D82AFCF" w14:textId="77777777" w:rsidR="004B0271" w:rsidRDefault="004B0271" w:rsidP="00E4007C">
            <w:pPr>
              <w:jc w:val="both"/>
              <w:rPr>
                <w:rFonts w:ascii="Arial" w:hAnsi="Arial" w:cs="Arial"/>
                <w:sz w:val="24"/>
                <w:szCs w:val="24"/>
              </w:rPr>
            </w:pPr>
          </w:p>
          <w:p w14:paraId="3680027F" w14:textId="77777777" w:rsidR="004B0271" w:rsidRDefault="004B0271" w:rsidP="00E4007C">
            <w:pPr>
              <w:jc w:val="both"/>
              <w:rPr>
                <w:rFonts w:ascii="Arial" w:hAnsi="Arial" w:cs="Arial"/>
              </w:rPr>
            </w:pPr>
            <w:r w:rsidRPr="004B0271">
              <w:rPr>
                <w:rFonts w:ascii="Arial" w:hAnsi="Arial" w:cs="Arial"/>
              </w:rPr>
              <w:t xml:space="preserve">3.4 Reducir </w:t>
            </w:r>
            <w:r>
              <w:rPr>
                <w:rFonts w:ascii="Arial" w:hAnsi="Arial" w:cs="Arial"/>
              </w:rPr>
              <w:t>en un tercio la mortalidad prematura por enfermedades no transmisibles mediante la prevención y el tratamiento y promover la salud mental y el bienestar.</w:t>
            </w:r>
          </w:p>
          <w:p w14:paraId="34BD3D00" w14:textId="499F84D8" w:rsidR="004B0271" w:rsidRDefault="004B0271" w:rsidP="00E4007C">
            <w:pPr>
              <w:jc w:val="both"/>
              <w:rPr>
                <w:rFonts w:ascii="Arial" w:hAnsi="Arial" w:cs="Arial"/>
                <w:sz w:val="24"/>
                <w:szCs w:val="24"/>
              </w:rPr>
            </w:pPr>
          </w:p>
          <w:p w14:paraId="736BA4C6" w14:textId="77777777" w:rsidR="003A7B3D" w:rsidRDefault="004B0271" w:rsidP="00E4007C">
            <w:pPr>
              <w:jc w:val="both"/>
              <w:rPr>
                <w:rFonts w:ascii="Arial" w:hAnsi="Arial" w:cs="Arial"/>
              </w:rPr>
            </w:pPr>
            <w:r w:rsidRPr="004B0271">
              <w:rPr>
                <w:rFonts w:ascii="Arial" w:hAnsi="Arial" w:cs="Arial"/>
              </w:rPr>
              <w:t xml:space="preserve">3.5 </w:t>
            </w:r>
            <w:r>
              <w:rPr>
                <w:rFonts w:ascii="Arial" w:hAnsi="Arial" w:cs="Arial"/>
              </w:rPr>
              <w:t>La prevención y el tratamiento del abuso de sustancias, incluido el abuso de estupefacientes y el uso nocivo de alcohol.</w:t>
            </w:r>
          </w:p>
          <w:p w14:paraId="3A130D0C" w14:textId="5DE8C917" w:rsidR="003A7B3D" w:rsidRDefault="003A7B3D" w:rsidP="00E4007C">
            <w:pPr>
              <w:jc w:val="both"/>
              <w:rPr>
                <w:rFonts w:ascii="Arial" w:hAnsi="Arial" w:cs="Arial"/>
              </w:rPr>
            </w:pPr>
          </w:p>
          <w:p w14:paraId="46777011" w14:textId="6F13078D" w:rsidR="0011179D" w:rsidRDefault="0011179D" w:rsidP="00E4007C">
            <w:pPr>
              <w:jc w:val="both"/>
              <w:rPr>
                <w:rFonts w:ascii="Arial" w:hAnsi="Arial" w:cs="Arial"/>
              </w:rPr>
            </w:pPr>
          </w:p>
          <w:p w14:paraId="4815A216" w14:textId="00F7F532" w:rsidR="0011179D" w:rsidRDefault="0011179D" w:rsidP="00E4007C">
            <w:pPr>
              <w:jc w:val="both"/>
              <w:rPr>
                <w:rFonts w:ascii="Arial" w:hAnsi="Arial" w:cs="Arial"/>
              </w:rPr>
            </w:pPr>
          </w:p>
          <w:p w14:paraId="4386326A" w14:textId="0E48EFA4" w:rsidR="0011179D" w:rsidRDefault="0011179D" w:rsidP="00E4007C">
            <w:pPr>
              <w:jc w:val="both"/>
              <w:rPr>
                <w:rFonts w:ascii="Arial" w:hAnsi="Arial" w:cs="Arial"/>
              </w:rPr>
            </w:pPr>
          </w:p>
          <w:p w14:paraId="1F1E316F" w14:textId="645B3468" w:rsidR="0011179D" w:rsidRDefault="0011179D" w:rsidP="00E4007C">
            <w:pPr>
              <w:jc w:val="both"/>
              <w:rPr>
                <w:rFonts w:ascii="Arial" w:hAnsi="Arial" w:cs="Arial"/>
              </w:rPr>
            </w:pPr>
          </w:p>
          <w:p w14:paraId="19F665C1" w14:textId="1CAA6D24" w:rsidR="0011179D" w:rsidRDefault="0011179D" w:rsidP="00E4007C">
            <w:pPr>
              <w:jc w:val="both"/>
              <w:rPr>
                <w:rFonts w:ascii="Arial" w:hAnsi="Arial" w:cs="Arial"/>
              </w:rPr>
            </w:pPr>
          </w:p>
          <w:p w14:paraId="5129B141" w14:textId="4781E6C6" w:rsidR="0011179D" w:rsidRDefault="0011179D" w:rsidP="00E4007C">
            <w:pPr>
              <w:jc w:val="both"/>
              <w:rPr>
                <w:rFonts w:ascii="Arial" w:hAnsi="Arial" w:cs="Arial"/>
              </w:rPr>
            </w:pPr>
          </w:p>
          <w:p w14:paraId="61C2583A" w14:textId="77777777" w:rsidR="0011179D" w:rsidRDefault="0011179D" w:rsidP="00E4007C">
            <w:pPr>
              <w:jc w:val="both"/>
              <w:rPr>
                <w:rFonts w:ascii="Arial" w:hAnsi="Arial" w:cs="Arial"/>
              </w:rPr>
            </w:pPr>
          </w:p>
          <w:p w14:paraId="07B83AFF" w14:textId="06B9E6ED" w:rsidR="004B0271" w:rsidRDefault="003A7B3D" w:rsidP="00E4007C">
            <w:pPr>
              <w:jc w:val="both"/>
              <w:rPr>
                <w:rFonts w:ascii="Arial" w:hAnsi="Arial" w:cs="Arial"/>
              </w:rPr>
            </w:pPr>
            <w:r>
              <w:rPr>
                <w:rFonts w:ascii="Arial" w:hAnsi="Arial" w:cs="Arial"/>
              </w:rPr>
              <w:t>3.7 Garantizar el acceso universal a los servicios de atención de la salud sexual y reproductiva en las estrategias y programas nacionales.</w:t>
            </w:r>
            <w:r w:rsidR="004B0271">
              <w:rPr>
                <w:rFonts w:ascii="Arial" w:hAnsi="Arial" w:cs="Arial"/>
              </w:rPr>
              <w:t xml:space="preserve"> </w:t>
            </w:r>
          </w:p>
          <w:p w14:paraId="0CEE0B4F" w14:textId="77777777" w:rsidR="00E83EFF" w:rsidRDefault="00E83EFF" w:rsidP="00E4007C">
            <w:pPr>
              <w:jc w:val="both"/>
              <w:rPr>
                <w:rFonts w:ascii="Arial" w:hAnsi="Arial" w:cs="Arial"/>
              </w:rPr>
            </w:pPr>
          </w:p>
          <w:p w14:paraId="2CC6E47A" w14:textId="3B020466" w:rsidR="00E83EFF" w:rsidRPr="004B0271" w:rsidRDefault="00E83EFF" w:rsidP="00E4007C">
            <w:pPr>
              <w:jc w:val="both"/>
              <w:rPr>
                <w:rFonts w:ascii="Arial" w:hAnsi="Arial" w:cs="Arial"/>
              </w:rPr>
            </w:pPr>
            <w:r>
              <w:rPr>
                <w:rFonts w:ascii="Arial" w:hAnsi="Arial" w:cs="Arial"/>
              </w:rPr>
              <w:t>3.a Fortalecer la implementación del Convenio Marco de la Organización Mundial de la Salud para el Control del Tabaco en todos los países, según corresponda.</w:t>
            </w:r>
          </w:p>
          <w:p w14:paraId="322083E3" w14:textId="30291FFF" w:rsidR="004B0271" w:rsidRPr="009C0F6A" w:rsidRDefault="004B0271" w:rsidP="00E4007C">
            <w:pPr>
              <w:jc w:val="both"/>
              <w:rPr>
                <w:rFonts w:ascii="Arial" w:hAnsi="Arial" w:cs="Arial"/>
                <w:sz w:val="24"/>
                <w:szCs w:val="24"/>
              </w:rPr>
            </w:pPr>
          </w:p>
        </w:tc>
        <w:tc>
          <w:tcPr>
            <w:tcW w:w="2191" w:type="dxa"/>
          </w:tcPr>
          <w:p w14:paraId="065CABD4" w14:textId="77777777" w:rsidR="000B70F7" w:rsidRDefault="00E4007C" w:rsidP="004A41A3">
            <w:pPr>
              <w:spacing w:line="360" w:lineRule="auto"/>
              <w:jc w:val="both"/>
              <w:rPr>
                <w:rFonts w:ascii="Arial" w:hAnsi="Arial" w:cs="Arial"/>
              </w:rPr>
            </w:pPr>
            <w:r w:rsidRPr="00E4007C">
              <w:rPr>
                <w:rFonts w:ascii="Arial" w:hAnsi="Arial" w:cs="Arial"/>
              </w:rPr>
              <w:lastRenderedPageBreak/>
              <w:t>3.2.1</w:t>
            </w:r>
            <w:r>
              <w:rPr>
                <w:rFonts w:ascii="Arial" w:hAnsi="Arial" w:cs="Arial"/>
              </w:rPr>
              <w:t xml:space="preserve"> Tasa de mortalidad de niños menor</w:t>
            </w:r>
            <w:r w:rsidR="004B0271">
              <w:rPr>
                <w:rFonts w:ascii="Arial" w:hAnsi="Arial" w:cs="Arial"/>
              </w:rPr>
              <w:t>es de 5 años</w:t>
            </w:r>
          </w:p>
          <w:p w14:paraId="6A2E25BA" w14:textId="77777777" w:rsidR="004B0271" w:rsidRDefault="004B0271" w:rsidP="004A41A3">
            <w:pPr>
              <w:spacing w:line="360" w:lineRule="auto"/>
              <w:jc w:val="both"/>
              <w:rPr>
                <w:rFonts w:ascii="Arial" w:hAnsi="Arial" w:cs="Arial"/>
              </w:rPr>
            </w:pPr>
            <w:r w:rsidRPr="004B0271">
              <w:rPr>
                <w:rFonts w:ascii="Arial" w:hAnsi="Arial" w:cs="Arial"/>
              </w:rPr>
              <w:t xml:space="preserve">3.2.2 </w:t>
            </w:r>
            <w:r>
              <w:rPr>
                <w:rFonts w:ascii="Arial" w:hAnsi="Arial" w:cs="Arial"/>
              </w:rPr>
              <w:t>Tasa de mortalidad neonatal.</w:t>
            </w:r>
          </w:p>
          <w:p w14:paraId="10FD97E5" w14:textId="77777777" w:rsidR="0011179D" w:rsidRDefault="0011179D" w:rsidP="004A41A3">
            <w:pPr>
              <w:spacing w:line="360" w:lineRule="auto"/>
              <w:jc w:val="both"/>
              <w:rPr>
                <w:rFonts w:ascii="Arial" w:hAnsi="Arial" w:cs="Arial"/>
                <w:sz w:val="24"/>
                <w:szCs w:val="24"/>
              </w:rPr>
            </w:pPr>
          </w:p>
          <w:p w14:paraId="2F130D2A" w14:textId="77777777" w:rsidR="0011179D" w:rsidRDefault="0011179D" w:rsidP="004A41A3">
            <w:pPr>
              <w:spacing w:line="360" w:lineRule="auto"/>
              <w:jc w:val="both"/>
              <w:rPr>
                <w:rFonts w:ascii="Arial" w:hAnsi="Arial" w:cs="Arial"/>
                <w:sz w:val="24"/>
                <w:szCs w:val="24"/>
              </w:rPr>
            </w:pPr>
          </w:p>
          <w:p w14:paraId="00118DC7" w14:textId="77777777" w:rsidR="0011179D" w:rsidRDefault="0011179D" w:rsidP="004A41A3">
            <w:pPr>
              <w:spacing w:line="360" w:lineRule="auto"/>
              <w:jc w:val="both"/>
              <w:rPr>
                <w:rFonts w:ascii="Arial" w:hAnsi="Arial" w:cs="Arial"/>
                <w:sz w:val="24"/>
                <w:szCs w:val="24"/>
              </w:rPr>
            </w:pPr>
          </w:p>
          <w:p w14:paraId="7FDC55FE" w14:textId="77777777" w:rsidR="0011179D" w:rsidRDefault="0011179D" w:rsidP="004A41A3">
            <w:pPr>
              <w:spacing w:line="360" w:lineRule="auto"/>
              <w:jc w:val="both"/>
              <w:rPr>
                <w:rFonts w:ascii="Arial" w:hAnsi="Arial" w:cs="Arial"/>
                <w:sz w:val="24"/>
                <w:szCs w:val="24"/>
              </w:rPr>
            </w:pPr>
          </w:p>
          <w:p w14:paraId="0CAE9158" w14:textId="77777777" w:rsidR="0011179D" w:rsidRDefault="0011179D" w:rsidP="004A41A3">
            <w:pPr>
              <w:spacing w:line="360" w:lineRule="auto"/>
              <w:jc w:val="both"/>
              <w:rPr>
                <w:rFonts w:ascii="Arial" w:hAnsi="Arial" w:cs="Arial"/>
                <w:sz w:val="24"/>
                <w:szCs w:val="24"/>
              </w:rPr>
            </w:pPr>
          </w:p>
          <w:p w14:paraId="284AE55A" w14:textId="77777777" w:rsidR="0011179D" w:rsidRPr="0011179D" w:rsidRDefault="0011179D" w:rsidP="0011179D">
            <w:pPr>
              <w:jc w:val="both"/>
              <w:rPr>
                <w:rFonts w:ascii="Arial" w:hAnsi="Arial" w:cs="Arial"/>
              </w:rPr>
            </w:pPr>
            <w:r w:rsidRPr="0011179D">
              <w:rPr>
                <w:rFonts w:ascii="Arial" w:hAnsi="Arial" w:cs="Arial"/>
              </w:rPr>
              <w:t>3.4.2 Tasa de mortalidad por suicidio.</w:t>
            </w:r>
          </w:p>
          <w:p w14:paraId="15C478DA" w14:textId="77777777" w:rsidR="0011179D" w:rsidRPr="0011179D" w:rsidRDefault="0011179D" w:rsidP="004A41A3">
            <w:pPr>
              <w:spacing w:line="360" w:lineRule="auto"/>
              <w:jc w:val="both"/>
              <w:rPr>
                <w:rFonts w:ascii="Arial" w:hAnsi="Arial" w:cs="Arial"/>
              </w:rPr>
            </w:pPr>
          </w:p>
          <w:p w14:paraId="640DE388" w14:textId="77777777" w:rsidR="0011179D" w:rsidRPr="0011179D" w:rsidRDefault="0011179D" w:rsidP="004A41A3">
            <w:pPr>
              <w:spacing w:line="360" w:lineRule="auto"/>
              <w:jc w:val="both"/>
              <w:rPr>
                <w:rFonts w:ascii="Arial" w:hAnsi="Arial" w:cs="Arial"/>
              </w:rPr>
            </w:pPr>
          </w:p>
          <w:p w14:paraId="14658A29" w14:textId="77777777" w:rsidR="0011179D" w:rsidRPr="0011179D" w:rsidRDefault="0011179D" w:rsidP="004A41A3">
            <w:pPr>
              <w:spacing w:line="360" w:lineRule="auto"/>
              <w:jc w:val="both"/>
              <w:rPr>
                <w:rFonts w:ascii="Arial" w:hAnsi="Arial" w:cs="Arial"/>
              </w:rPr>
            </w:pPr>
          </w:p>
          <w:p w14:paraId="300044C5" w14:textId="77777777" w:rsidR="0011179D" w:rsidRPr="0011179D" w:rsidRDefault="0011179D" w:rsidP="004A41A3">
            <w:pPr>
              <w:spacing w:line="360" w:lineRule="auto"/>
              <w:jc w:val="both"/>
              <w:rPr>
                <w:rFonts w:ascii="Arial" w:hAnsi="Arial" w:cs="Arial"/>
              </w:rPr>
            </w:pPr>
          </w:p>
          <w:p w14:paraId="18FFEB1F" w14:textId="27FCA947" w:rsidR="0011179D" w:rsidRDefault="0011179D" w:rsidP="004A41A3">
            <w:pPr>
              <w:spacing w:line="360" w:lineRule="auto"/>
              <w:jc w:val="both"/>
              <w:rPr>
                <w:rFonts w:ascii="Arial" w:hAnsi="Arial" w:cs="Arial"/>
              </w:rPr>
            </w:pPr>
          </w:p>
          <w:p w14:paraId="22F6C051" w14:textId="77777777" w:rsidR="0011179D" w:rsidRPr="0011179D" w:rsidRDefault="0011179D" w:rsidP="004A41A3">
            <w:pPr>
              <w:spacing w:line="360" w:lineRule="auto"/>
              <w:jc w:val="both"/>
              <w:rPr>
                <w:rFonts w:ascii="Arial" w:hAnsi="Arial" w:cs="Arial"/>
              </w:rPr>
            </w:pPr>
          </w:p>
          <w:p w14:paraId="739E9E5D" w14:textId="77777777" w:rsidR="0011179D" w:rsidRDefault="0011179D" w:rsidP="0011179D">
            <w:pPr>
              <w:jc w:val="both"/>
              <w:rPr>
                <w:rFonts w:ascii="Arial" w:hAnsi="Arial" w:cs="Arial"/>
              </w:rPr>
            </w:pPr>
            <w:r w:rsidRPr="0011179D">
              <w:rPr>
                <w:rFonts w:ascii="Arial" w:hAnsi="Arial" w:cs="Arial"/>
              </w:rPr>
              <w:t>3.5.2</w:t>
            </w:r>
            <w:r>
              <w:rPr>
                <w:rFonts w:ascii="Arial" w:hAnsi="Arial" w:cs="Arial"/>
              </w:rPr>
              <w:t xml:space="preserve"> Consumo nocivo de alcohol, definido según el contexto nacional como el consumo de alcohol per cápita (a partir de los 15 años) durante un año civil en litros de alcohol puro.</w:t>
            </w:r>
          </w:p>
          <w:p w14:paraId="179C1A96" w14:textId="6F3CADC1" w:rsidR="0011179D" w:rsidRDefault="0011179D" w:rsidP="004A41A3">
            <w:pPr>
              <w:spacing w:line="360" w:lineRule="auto"/>
              <w:jc w:val="both"/>
              <w:rPr>
                <w:rFonts w:ascii="Arial" w:hAnsi="Arial" w:cs="Arial"/>
              </w:rPr>
            </w:pPr>
          </w:p>
          <w:p w14:paraId="05E2A626" w14:textId="630CBBF8" w:rsidR="0011179D" w:rsidRDefault="0011179D" w:rsidP="004A41A3">
            <w:pPr>
              <w:spacing w:line="360" w:lineRule="auto"/>
              <w:jc w:val="both"/>
              <w:rPr>
                <w:rFonts w:ascii="Arial" w:hAnsi="Arial" w:cs="Arial"/>
              </w:rPr>
            </w:pPr>
          </w:p>
          <w:p w14:paraId="7A9413D3" w14:textId="1DC973B9" w:rsidR="0011179D" w:rsidRDefault="0011179D" w:rsidP="004A41A3">
            <w:pPr>
              <w:spacing w:line="360" w:lineRule="auto"/>
              <w:jc w:val="both"/>
              <w:rPr>
                <w:rFonts w:ascii="Arial" w:hAnsi="Arial" w:cs="Arial"/>
              </w:rPr>
            </w:pPr>
          </w:p>
          <w:p w14:paraId="6CA99BA2" w14:textId="77777777" w:rsidR="0011179D" w:rsidRDefault="0011179D" w:rsidP="0011179D">
            <w:pPr>
              <w:jc w:val="both"/>
              <w:rPr>
                <w:rFonts w:ascii="Arial" w:hAnsi="Arial" w:cs="Arial"/>
              </w:rPr>
            </w:pPr>
            <w:r w:rsidRPr="0011179D">
              <w:rPr>
                <w:rFonts w:ascii="Arial" w:hAnsi="Arial" w:cs="Arial"/>
              </w:rPr>
              <w:t>3.7.2</w:t>
            </w:r>
            <w:r>
              <w:rPr>
                <w:rFonts w:ascii="Arial" w:hAnsi="Arial" w:cs="Arial"/>
              </w:rPr>
              <w:t xml:space="preserve"> Tasa de fecundidad de las adolescentes (entre 10 y 14 años y entre 15 y 19 años) por cada 1.000 mujeres de ese grupo de edad.</w:t>
            </w:r>
          </w:p>
          <w:p w14:paraId="2BBB4924" w14:textId="77777777" w:rsidR="00E83EFF" w:rsidRDefault="00E83EFF" w:rsidP="0011179D">
            <w:pPr>
              <w:jc w:val="both"/>
              <w:rPr>
                <w:rFonts w:ascii="Arial" w:hAnsi="Arial" w:cs="Arial"/>
                <w:sz w:val="24"/>
                <w:szCs w:val="24"/>
              </w:rPr>
            </w:pPr>
          </w:p>
          <w:p w14:paraId="368310BA" w14:textId="77777777" w:rsidR="00E83EFF" w:rsidRDefault="00E83EFF" w:rsidP="0011179D">
            <w:pPr>
              <w:jc w:val="both"/>
              <w:rPr>
                <w:rFonts w:ascii="Arial" w:hAnsi="Arial" w:cs="Arial"/>
                <w:sz w:val="24"/>
                <w:szCs w:val="24"/>
              </w:rPr>
            </w:pPr>
          </w:p>
          <w:p w14:paraId="6DDE6980" w14:textId="4B6A0FD6" w:rsidR="00E83EFF" w:rsidRPr="0011179D" w:rsidRDefault="00E83EFF" w:rsidP="00E83EFF">
            <w:pPr>
              <w:jc w:val="both"/>
              <w:rPr>
                <w:rFonts w:ascii="Arial" w:hAnsi="Arial" w:cs="Arial"/>
                <w:sz w:val="24"/>
                <w:szCs w:val="24"/>
              </w:rPr>
            </w:pPr>
            <w:r w:rsidRPr="00E83EFF">
              <w:rPr>
                <w:rFonts w:ascii="Arial" w:hAnsi="Arial" w:cs="Arial"/>
              </w:rPr>
              <w:t xml:space="preserve">3.a.1 Prevalencia del consumo actual de tabaco a partir de los 15 años de </w:t>
            </w:r>
            <w:r>
              <w:rPr>
                <w:rFonts w:ascii="Arial" w:hAnsi="Arial" w:cs="Arial"/>
              </w:rPr>
              <w:t>aj</w:t>
            </w:r>
            <w:r w:rsidRPr="00E83EFF">
              <w:rPr>
                <w:rFonts w:ascii="Arial" w:hAnsi="Arial" w:cs="Arial"/>
              </w:rPr>
              <w:t>ustadas)</w:t>
            </w:r>
          </w:p>
        </w:tc>
      </w:tr>
      <w:tr w:rsidR="00204BF3" w:rsidRPr="009C0F6A" w14:paraId="50A8803B" w14:textId="77777777" w:rsidTr="006027D8">
        <w:tc>
          <w:tcPr>
            <w:tcW w:w="2557" w:type="dxa"/>
          </w:tcPr>
          <w:p w14:paraId="5EF0A0E1" w14:textId="4C73C81D" w:rsidR="00204BF3" w:rsidRPr="009C0F6A" w:rsidRDefault="00204BF3" w:rsidP="009C0F6A">
            <w:pPr>
              <w:spacing w:line="360" w:lineRule="auto"/>
              <w:jc w:val="both"/>
              <w:rPr>
                <w:rFonts w:ascii="Arial" w:hAnsi="Arial" w:cs="Arial"/>
                <w:sz w:val="24"/>
                <w:szCs w:val="24"/>
              </w:rPr>
            </w:pPr>
            <w:r>
              <w:rPr>
                <w:noProof/>
              </w:rPr>
              <w:lastRenderedPageBreak/>
              <w:drawing>
                <wp:anchor distT="0" distB="0" distL="114300" distR="114300" simplePos="0" relativeHeight="251678720" behindDoc="1" locked="0" layoutInCell="1" allowOverlap="1" wp14:anchorId="367251FB" wp14:editId="4B3256AE">
                  <wp:simplePos x="0" y="0"/>
                  <wp:positionH relativeFrom="column">
                    <wp:posOffset>98368</wp:posOffset>
                  </wp:positionH>
                  <wp:positionV relativeFrom="paragraph">
                    <wp:posOffset>170597</wp:posOffset>
                  </wp:positionV>
                  <wp:extent cx="1296537" cy="1296537"/>
                  <wp:effectExtent l="0" t="0" r="0" b="0"/>
                  <wp:wrapTight wrapText="bothSides">
                    <wp:wrapPolygon edited="0">
                      <wp:start x="0" y="0"/>
                      <wp:lineTo x="0" y="21272"/>
                      <wp:lineTo x="21272" y="21272"/>
                      <wp:lineTo x="21272" y="0"/>
                      <wp:lineTo x="0" y="0"/>
                    </wp:wrapPolygon>
                  </wp:wrapTight>
                  <wp:docPr id="5" name="Imagen 5" descr="Objetivo de Desarrollo Sostenible 16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jetivo de Desarrollo Sostenible 16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537" cy="1296537"/>
                          </a:xfrm>
                          <a:prstGeom prst="rect">
                            <a:avLst/>
                          </a:prstGeom>
                          <a:noFill/>
                          <a:ln>
                            <a:noFill/>
                          </a:ln>
                        </pic:spPr>
                      </pic:pic>
                    </a:graphicData>
                  </a:graphic>
                </wp:anchor>
              </w:drawing>
            </w:r>
          </w:p>
        </w:tc>
        <w:tc>
          <w:tcPr>
            <w:tcW w:w="2388" w:type="dxa"/>
          </w:tcPr>
          <w:p w14:paraId="5058BC24" w14:textId="05736854" w:rsidR="00204BF3" w:rsidRPr="00E4007C" w:rsidRDefault="00756EDE" w:rsidP="00756EDE">
            <w:pPr>
              <w:jc w:val="both"/>
              <w:rPr>
                <w:rFonts w:ascii="Arial" w:hAnsi="Arial" w:cs="Arial"/>
              </w:rPr>
            </w:pPr>
            <w:r>
              <w:rPr>
                <w:rFonts w:ascii="Arial" w:hAnsi="Arial" w:cs="Arial"/>
              </w:rPr>
              <w:t xml:space="preserve">La promoción de sociedades pacificas e inclusivas para el desarrollo sostenible, la provisión de acceso a la justicia para todos y la construcción de instituciones responsables y eficaces a todos los niveles </w:t>
            </w:r>
          </w:p>
        </w:tc>
        <w:tc>
          <w:tcPr>
            <w:tcW w:w="2124" w:type="dxa"/>
          </w:tcPr>
          <w:p w14:paraId="303D4FA3" w14:textId="77777777" w:rsidR="00204BF3" w:rsidRDefault="00756EDE" w:rsidP="00E4007C">
            <w:pPr>
              <w:jc w:val="both"/>
              <w:rPr>
                <w:rFonts w:ascii="Arial" w:hAnsi="Arial" w:cs="Arial"/>
              </w:rPr>
            </w:pPr>
            <w:r>
              <w:rPr>
                <w:rFonts w:ascii="Arial" w:hAnsi="Arial" w:cs="Arial"/>
              </w:rPr>
              <w:t>16.2 Poner fin al maltrato, la explotación, la trata y todas las formas de violencia y tortura contra niños.</w:t>
            </w:r>
            <w:r w:rsidR="007A659A">
              <w:rPr>
                <w:rFonts w:ascii="Arial" w:hAnsi="Arial" w:cs="Arial"/>
              </w:rPr>
              <w:t xml:space="preserve"> </w:t>
            </w:r>
          </w:p>
          <w:p w14:paraId="14E19987" w14:textId="77777777" w:rsidR="007A659A" w:rsidRDefault="007A659A" w:rsidP="00E4007C">
            <w:pPr>
              <w:jc w:val="both"/>
              <w:rPr>
                <w:rFonts w:ascii="Arial" w:hAnsi="Arial" w:cs="Arial"/>
              </w:rPr>
            </w:pPr>
          </w:p>
          <w:p w14:paraId="753EE2F1" w14:textId="77777777" w:rsidR="007A659A" w:rsidRDefault="007A659A" w:rsidP="00E4007C">
            <w:pPr>
              <w:jc w:val="both"/>
              <w:rPr>
                <w:rFonts w:ascii="Arial" w:hAnsi="Arial" w:cs="Arial"/>
              </w:rPr>
            </w:pPr>
          </w:p>
          <w:p w14:paraId="5BBA44A0" w14:textId="77777777" w:rsidR="007A659A" w:rsidRDefault="007A659A" w:rsidP="00E4007C">
            <w:pPr>
              <w:jc w:val="both"/>
              <w:rPr>
                <w:rFonts w:ascii="Arial" w:hAnsi="Arial" w:cs="Arial"/>
              </w:rPr>
            </w:pPr>
          </w:p>
          <w:p w14:paraId="36AAE5A2" w14:textId="77777777" w:rsidR="007A659A" w:rsidRDefault="007A659A" w:rsidP="00E4007C">
            <w:pPr>
              <w:jc w:val="both"/>
              <w:rPr>
                <w:rFonts w:ascii="Arial" w:hAnsi="Arial" w:cs="Arial"/>
              </w:rPr>
            </w:pPr>
          </w:p>
          <w:p w14:paraId="6B35B565" w14:textId="77777777" w:rsidR="007A659A" w:rsidRDefault="007A659A" w:rsidP="00E4007C">
            <w:pPr>
              <w:jc w:val="both"/>
              <w:rPr>
                <w:rFonts w:ascii="Arial" w:hAnsi="Arial" w:cs="Arial"/>
              </w:rPr>
            </w:pPr>
          </w:p>
          <w:p w14:paraId="7E205274" w14:textId="77777777" w:rsidR="007A659A" w:rsidRDefault="007A659A" w:rsidP="00E4007C">
            <w:pPr>
              <w:jc w:val="both"/>
              <w:rPr>
                <w:rFonts w:ascii="Arial" w:hAnsi="Arial" w:cs="Arial"/>
              </w:rPr>
            </w:pPr>
          </w:p>
          <w:p w14:paraId="079D34AF" w14:textId="77777777" w:rsidR="007A659A" w:rsidRDefault="007A659A" w:rsidP="00E4007C">
            <w:pPr>
              <w:jc w:val="both"/>
              <w:rPr>
                <w:rFonts w:ascii="Arial" w:hAnsi="Arial" w:cs="Arial"/>
              </w:rPr>
            </w:pPr>
          </w:p>
          <w:p w14:paraId="174C3937" w14:textId="77777777" w:rsidR="007A659A" w:rsidRDefault="007A659A" w:rsidP="00E4007C">
            <w:pPr>
              <w:jc w:val="both"/>
              <w:rPr>
                <w:rFonts w:ascii="Arial" w:hAnsi="Arial" w:cs="Arial"/>
              </w:rPr>
            </w:pPr>
          </w:p>
          <w:p w14:paraId="24DB0EC6" w14:textId="77777777" w:rsidR="007A659A" w:rsidRDefault="007A659A" w:rsidP="00E4007C">
            <w:pPr>
              <w:jc w:val="both"/>
              <w:rPr>
                <w:rFonts w:ascii="Arial" w:hAnsi="Arial" w:cs="Arial"/>
              </w:rPr>
            </w:pPr>
          </w:p>
          <w:p w14:paraId="619DE98B" w14:textId="77777777" w:rsidR="007A659A" w:rsidRDefault="007A659A" w:rsidP="00E4007C">
            <w:pPr>
              <w:jc w:val="both"/>
              <w:rPr>
                <w:rFonts w:ascii="Arial" w:hAnsi="Arial" w:cs="Arial"/>
              </w:rPr>
            </w:pPr>
          </w:p>
          <w:p w14:paraId="08F9BE19" w14:textId="77777777" w:rsidR="007A659A" w:rsidRDefault="007A659A" w:rsidP="00E4007C">
            <w:pPr>
              <w:jc w:val="both"/>
              <w:rPr>
                <w:rFonts w:ascii="Arial" w:hAnsi="Arial" w:cs="Arial"/>
              </w:rPr>
            </w:pPr>
          </w:p>
          <w:p w14:paraId="1304905B" w14:textId="77777777" w:rsidR="007A659A" w:rsidRDefault="007A659A" w:rsidP="00E4007C">
            <w:pPr>
              <w:jc w:val="both"/>
              <w:rPr>
                <w:rFonts w:ascii="Arial" w:hAnsi="Arial" w:cs="Arial"/>
              </w:rPr>
            </w:pPr>
          </w:p>
          <w:p w14:paraId="00BDE311" w14:textId="77777777" w:rsidR="007A659A" w:rsidRDefault="007A659A" w:rsidP="00E4007C">
            <w:pPr>
              <w:jc w:val="both"/>
              <w:rPr>
                <w:rFonts w:ascii="Arial" w:hAnsi="Arial" w:cs="Arial"/>
              </w:rPr>
            </w:pPr>
            <w:r>
              <w:rPr>
                <w:rFonts w:ascii="Arial" w:hAnsi="Arial" w:cs="Arial"/>
              </w:rPr>
              <w:t xml:space="preserve">16.2 Poner fin al maltrato, la explotación, la trata y todas las formas </w:t>
            </w:r>
            <w:r>
              <w:rPr>
                <w:rFonts w:ascii="Arial" w:hAnsi="Arial" w:cs="Arial"/>
              </w:rPr>
              <w:lastRenderedPageBreak/>
              <w:t>de violencia y tortura contra los niños.</w:t>
            </w:r>
          </w:p>
          <w:p w14:paraId="55E5F445" w14:textId="77777777" w:rsidR="007A659A" w:rsidRDefault="007A659A" w:rsidP="00E4007C">
            <w:pPr>
              <w:jc w:val="both"/>
              <w:rPr>
                <w:rFonts w:ascii="Arial" w:hAnsi="Arial" w:cs="Arial"/>
              </w:rPr>
            </w:pPr>
          </w:p>
          <w:p w14:paraId="29B2844B" w14:textId="77777777" w:rsidR="007A659A" w:rsidRDefault="007A659A" w:rsidP="00E4007C">
            <w:pPr>
              <w:jc w:val="both"/>
              <w:rPr>
                <w:rFonts w:ascii="Arial" w:hAnsi="Arial" w:cs="Arial"/>
              </w:rPr>
            </w:pPr>
          </w:p>
          <w:p w14:paraId="097F2C30" w14:textId="77777777" w:rsidR="007A659A" w:rsidRDefault="007A659A" w:rsidP="00E4007C">
            <w:pPr>
              <w:jc w:val="both"/>
              <w:rPr>
                <w:rFonts w:ascii="Arial" w:hAnsi="Arial" w:cs="Arial"/>
              </w:rPr>
            </w:pPr>
          </w:p>
          <w:p w14:paraId="10E50AB3" w14:textId="77777777" w:rsidR="007A659A" w:rsidRDefault="007A659A" w:rsidP="00E4007C">
            <w:pPr>
              <w:jc w:val="both"/>
              <w:rPr>
                <w:rFonts w:ascii="Arial" w:hAnsi="Arial" w:cs="Arial"/>
              </w:rPr>
            </w:pPr>
          </w:p>
          <w:p w14:paraId="2C51039A" w14:textId="77777777" w:rsidR="007A659A" w:rsidRDefault="007A659A" w:rsidP="00E4007C">
            <w:pPr>
              <w:jc w:val="both"/>
              <w:rPr>
                <w:rFonts w:ascii="Arial" w:hAnsi="Arial" w:cs="Arial"/>
              </w:rPr>
            </w:pPr>
          </w:p>
          <w:p w14:paraId="2055D171" w14:textId="77777777" w:rsidR="007A659A" w:rsidRDefault="007A659A" w:rsidP="00E4007C">
            <w:pPr>
              <w:jc w:val="both"/>
              <w:rPr>
                <w:rFonts w:ascii="Arial" w:hAnsi="Arial" w:cs="Arial"/>
              </w:rPr>
            </w:pPr>
          </w:p>
          <w:p w14:paraId="0984F55F" w14:textId="77777777" w:rsidR="007A659A" w:rsidRDefault="007A659A" w:rsidP="00E4007C">
            <w:pPr>
              <w:jc w:val="both"/>
              <w:rPr>
                <w:rFonts w:ascii="Arial" w:hAnsi="Arial" w:cs="Arial"/>
              </w:rPr>
            </w:pPr>
          </w:p>
          <w:p w14:paraId="62FF9175" w14:textId="77777777" w:rsidR="007A659A" w:rsidRDefault="007A659A" w:rsidP="00E4007C">
            <w:pPr>
              <w:jc w:val="both"/>
              <w:rPr>
                <w:rFonts w:ascii="Arial" w:hAnsi="Arial" w:cs="Arial"/>
              </w:rPr>
            </w:pPr>
          </w:p>
          <w:p w14:paraId="110EE181" w14:textId="77777777" w:rsidR="007A659A" w:rsidRDefault="007A659A" w:rsidP="00E4007C">
            <w:pPr>
              <w:jc w:val="both"/>
              <w:rPr>
                <w:rFonts w:ascii="Arial" w:hAnsi="Arial" w:cs="Arial"/>
              </w:rPr>
            </w:pPr>
          </w:p>
          <w:p w14:paraId="773CB1D4" w14:textId="77777777" w:rsidR="007A659A" w:rsidRDefault="007A659A" w:rsidP="00E4007C">
            <w:pPr>
              <w:jc w:val="both"/>
              <w:rPr>
                <w:rFonts w:ascii="Arial" w:hAnsi="Arial" w:cs="Arial"/>
              </w:rPr>
            </w:pPr>
          </w:p>
          <w:p w14:paraId="18A20CE3" w14:textId="77777777" w:rsidR="007A659A" w:rsidRDefault="007A659A" w:rsidP="00E4007C">
            <w:pPr>
              <w:jc w:val="both"/>
              <w:rPr>
                <w:rFonts w:ascii="Arial" w:hAnsi="Arial" w:cs="Arial"/>
              </w:rPr>
            </w:pPr>
          </w:p>
          <w:p w14:paraId="30246595" w14:textId="77777777" w:rsidR="007A659A" w:rsidRDefault="007A659A" w:rsidP="00E4007C">
            <w:pPr>
              <w:jc w:val="both"/>
              <w:rPr>
                <w:rFonts w:ascii="Arial" w:hAnsi="Arial" w:cs="Arial"/>
              </w:rPr>
            </w:pPr>
            <w:r>
              <w:rPr>
                <w:rFonts w:ascii="Arial" w:hAnsi="Arial" w:cs="Arial"/>
              </w:rPr>
              <w:t>16.7 Garantizar la adopción en todos los niveles de decisiones</w:t>
            </w:r>
            <w:r w:rsidR="0088656D">
              <w:rPr>
                <w:rFonts w:ascii="Arial" w:hAnsi="Arial" w:cs="Arial"/>
              </w:rPr>
              <w:t xml:space="preserve"> participativas y representativas que respondan a las necesidades. </w:t>
            </w:r>
          </w:p>
          <w:p w14:paraId="3513AA0B" w14:textId="77777777" w:rsidR="0088656D" w:rsidRDefault="0088656D" w:rsidP="00E4007C">
            <w:pPr>
              <w:jc w:val="both"/>
              <w:rPr>
                <w:rFonts w:ascii="Arial" w:hAnsi="Arial" w:cs="Arial"/>
              </w:rPr>
            </w:pPr>
          </w:p>
          <w:p w14:paraId="1C7A0936" w14:textId="77777777" w:rsidR="0088656D" w:rsidRDefault="0088656D" w:rsidP="00E4007C">
            <w:pPr>
              <w:jc w:val="both"/>
              <w:rPr>
                <w:rFonts w:ascii="Arial" w:hAnsi="Arial" w:cs="Arial"/>
              </w:rPr>
            </w:pPr>
          </w:p>
          <w:p w14:paraId="34E566FE" w14:textId="77777777" w:rsidR="0088656D" w:rsidRDefault="0088656D" w:rsidP="00E4007C">
            <w:pPr>
              <w:jc w:val="both"/>
              <w:rPr>
                <w:rFonts w:ascii="Arial" w:hAnsi="Arial" w:cs="Arial"/>
              </w:rPr>
            </w:pPr>
          </w:p>
          <w:p w14:paraId="08FF4A7D" w14:textId="77777777" w:rsidR="0088656D" w:rsidRDefault="0088656D" w:rsidP="00E4007C">
            <w:pPr>
              <w:jc w:val="both"/>
              <w:rPr>
                <w:rFonts w:ascii="Arial" w:hAnsi="Arial" w:cs="Arial"/>
              </w:rPr>
            </w:pPr>
          </w:p>
          <w:p w14:paraId="5F37AF30" w14:textId="77777777" w:rsidR="0088656D" w:rsidRDefault="0088656D" w:rsidP="00E4007C">
            <w:pPr>
              <w:jc w:val="both"/>
              <w:rPr>
                <w:rFonts w:ascii="Arial" w:hAnsi="Arial" w:cs="Arial"/>
              </w:rPr>
            </w:pPr>
          </w:p>
          <w:p w14:paraId="5DD839D7" w14:textId="77777777" w:rsidR="0088656D" w:rsidRDefault="0088656D" w:rsidP="00E4007C">
            <w:pPr>
              <w:jc w:val="both"/>
              <w:rPr>
                <w:rFonts w:ascii="Arial" w:hAnsi="Arial" w:cs="Arial"/>
              </w:rPr>
            </w:pPr>
          </w:p>
          <w:p w14:paraId="034BFF74" w14:textId="77777777" w:rsidR="0088656D" w:rsidRDefault="0088656D" w:rsidP="00E4007C">
            <w:pPr>
              <w:jc w:val="both"/>
              <w:rPr>
                <w:rFonts w:ascii="Arial" w:hAnsi="Arial" w:cs="Arial"/>
              </w:rPr>
            </w:pPr>
          </w:p>
          <w:p w14:paraId="5C8934D1" w14:textId="77777777" w:rsidR="0088656D" w:rsidRDefault="0088656D" w:rsidP="00E4007C">
            <w:pPr>
              <w:jc w:val="both"/>
              <w:rPr>
                <w:rFonts w:ascii="Arial" w:hAnsi="Arial" w:cs="Arial"/>
              </w:rPr>
            </w:pPr>
          </w:p>
          <w:p w14:paraId="4967B059" w14:textId="77777777" w:rsidR="0088656D" w:rsidRDefault="0088656D" w:rsidP="00E4007C">
            <w:pPr>
              <w:jc w:val="both"/>
              <w:rPr>
                <w:rFonts w:ascii="Arial" w:hAnsi="Arial" w:cs="Arial"/>
              </w:rPr>
            </w:pPr>
          </w:p>
          <w:p w14:paraId="54B9F90C" w14:textId="77777777" w:rsidR="0088656D" w:rsidRDefault="0088656D" w:rsidP="00E4007C">
            <w:pPr>
              <w:jc w:val="both"/>
              <w:rPr>
                <w:rFonts w:ascii="Arial" w:hAnsi="Arial" w:cs="Arial"/>
              </w:rPr>
            </w:pPr>
          </w:p>
          <w:p w14:paraId="3493F455" w14:textId="77777777" w:rsidR="0088656D" w:rsidRDefault="0088656D" w:rsidP="00E4007C">
            <w:pPr>
              <w:jc w:val="both"/>
              <w:rPr>
                <w:rFonts w:ascii="Arial" w:hAnsi="Arial" w:cs="Arial"/>
              </w:rPr>
            </w:pPr>
          </w:p>
          <w:p w14:paraId="4C7CD3BE" w14:textId="77777777" w:rsidR="0088656D" w:rsidRDefault="0088656D" w:rsidP="00E4007C">
            <w:pPr>
              <w:jc w:val="both"/>
              <w:rPr>
                <w:rFonts w:ascii="Arial" w:hAnsi="Arial" w:cs="Arial"/>
              </w:rPr>
            </w:pPr>
          </w:p>
          <w:p w14:paraId="3FAC535E" w14:textId="77777777" w:rsidR="0088656D" w:rsidRDefault="0088656D" w:rsidP="00E4007C">
            <w:pPr>
              <w:jc w:val="both"/>
              <w:rPr>
                <w:rFonts w:ascii="Arial" w:hAnsi="Arial" w:cs="Arial"/>
              </w:rPr>
            </w:pPr>
          </w:p>
          <w:p w14:paraId="77369A33" w14:textId="7486266F" w:rsidR="0088656D" w:rsidRPr="00E4007C" w:rsidRDefault="0088656D" w:rsidP="00E4007C">
            <w:pPr>
              <w:jc w:val="both"/>
              <w:rPr>
                <w:rFonts w:ascii="Arial" w:hAnsi="Arial" w:cs="Arial"/>
              </w:rPr>
            </w:pPr>
            <w:r>
              <w:rPr>
                <w:rFonts w:ascii="Arial" w:hAnsi="Arial" w:cs="Arial"/>
              </w:rPr>
              <w:t xml:space="preserve">16.9 Proporcionar acceso a una identidad jurídica para todos, en particular mediante el registro </w:t>
            </w:r>
            <w:r w:rsidR="007876CF">
              <w:rPr>
                <w:rFonts w:ascii="Arial" w:hAnsi="Arial" w:cs="Arial"/>
              </w:rPr>
              <w:t>de nacimientos.</w:t>
            </w:r>
          </w:p>
        </w:tc>
        <w:tc>
          <w:tcPr>
            <w:tcW w:w="2191" w:type="dxa"/>
          </w:tcPr>
          <w:p w14:paraId="1881F7A2" w14:textId="77777777" w:rsidR="00204BF3" w:rsidRDefault="00756EDE" w:rsidP="00756EDE">
            <w:pPr>
              <w:jc w:val="both"/>
              <w:rPr>
                <w:rFonts w:ascii="Arial" w:hAnsi="Arial" w:cs="Arial"/>
              </w:rPr>
            </w:pPr>
            <w:r>
              <w:rPr>
                <w:rFonts w:ascii="Arial" w:hAnsi="Arial" w:cs="Arial"/>
              </w:rPr>
              <w:lastRenderedPageBreak/>
              <w:t xml:space="preserve">16.2.1 Proporción de niños de entre 1 y 17 años que han sufrido algún castigo físico o agresión psicológica a manos de sus cuidadores en el ultimo mes. </w:t>
            </w:r>
          </w:p>
          <w:p w14:paraId="724EA38D" w14:textId="77777777" w:rsidR="00756EDE" w:rsidRDefault="00756EDE" w:rsidP="00756EDE">
            <w:pPr>
              <w:jc w:val="both"/>
              <w:rPr>
                <w:rFonts w:ascii="Arial" w:hAnsi="Arial" w:cs="Arial"/>
              </w:rPr>
            </w:pPr>
          </w:p>
          <w:p w14:paraId="3D59E73F" w14:textId="77777777" w:rsidR="00756EDE" w:rsidRDefault="00756EDE" w:rsidP="00756EDE">
            <w:pPr>
              <w:jc w:val="both"/>
              <w:rPr>
                <w:rFonts w:ascii="Arial" w:hAnsi="Arial" w:cs="Arial"/>
              </w:rPr>
            </w:pPr>
            <w:r>
              <w:rPr>
                <w:rFonts w:ascii="Arial" w:hAnsi="Arial" w:cs="Arial"/>
              </w:rPr>
              <w:t>16.2.3 Proporción de mujeres y hombres jóvenes de entre 18 y 29 años que sufrieron violencia sexual antes de cumplir los 18 años.</w:t>
            </w:r>
          </w:p>
          <w:p w14:paraId="24D4F874" w14:textId="77777777" w:rsidR="00756EDE" w:rsidRDefault="00756EDE" w:rsidP="00756EDE">
            <w:pPr>
              <w:jc w:val="both"/>
              <w:rPr>
                <w:rFonts w:ascii="Arial" w:hAnsi="Arial" w:cs="Arial"/>
              </w:rPr>
            </w:pPr>
          </w:p>
          <w:p w14:paraId="4A3B964D" w14:textId="4368CCEA" w:rsidR="007A659A" w:rsidRDefault="00756EDE" w:rsidP="00756EDE">
            <w:pPr>
              <w:jc w:val="both"/>
              <w:rPr>
                <w:rFonts w:ascii="Arial" w:hAnsi="Arial" w:cs="Arial"/>
              </w:rPr>
            </w:pPr>
            <w:r>
              <w:rPr>
                <w:rFonts w:ascii="Arial" w:hAnsi="Arial" w:cs="Arial"/>
              </w:rPr>
              <w:t xml:space="preserve">16.2.1 Proporción de niños </w:t>
            </w:r>
            <w:r w:rsidR="007A659A">
              <w:rPr>
                <w:rFonts w:ascii="Arial" w:hAnsi="Arial" w:cs="Arial"/>
              </w:rPr>
              <w:t xml:space="preserve">de entre 1 y 17 años que han sufrido algún </w:t>
            </w:r>
            <w:r w:rsidR="007A659A">
              <w:rPr>
                <w:rFonts w:ascii="Arial" w:hAnsi="Arial" w:cs="Arial"/>
              </w:rPr>
              <w:lastRenderedPageBreak/>
              <w:t>castigo físico o agresión psicológica a manos de sus cuidadores en el último mes.</w:t>
            </w:r>
          </w:p>
          <w:p w14:paraId="2EC60466" w14:textId="77777777" w:rsidR="007A659A" w:rsidRDefault="007A659A" w:rsidP="00756EDE">
            <w:pPr>
              <w:jc w:val="both"/>
              <w:rPr>
                <w:rFonts w:ascii="Arial" w:hAnsi="Arial" w:cs="Arial"/>
              </w:rPr>
            </w:pPr>
            <w:r>
              <w:rPr>
                <w:rFonts w:ascii="Arial" w:hAnsi="Arial" w:cs="Arial"/>
              </w:rPr>
              <w:t>16.2.3 Proporción de mujeres y hombres jóvenes de entre 18 y 29 años que sufrieron violencia sexual antes de cumplir los 18 años.</w:t>
            </w:r>
          </w:p>
          <w:p w14:paraId="066AF1AE" w14:textId="77777777" w:rsidR="007A659A" w:rsidRDefault="007A659A" w:rsidP="00756EDE">
            <w:pPr>
              <w:jc w:val="both"/>
              <w:rPr>
                <w:rFonts w:ascii="Arial" w:hAnsi="Arial" w:cs="Arial"/>
              </w:rPr>
            </w:pPr>
          </w:p>
          <w:p w14:paraId="07A14B95" w14:textId="2C499295" w:rsidR="00756EDE" w:rsidRDefault="007A659A" w:rsidP="00756EDE">
            <w:pPr>
              <w:jc w:val="both"/>
              <w:rPr>
                <w:rFonts w:ascii="Arial" w:hAnsi="Arial" w:cs="Arial"/>
              </w:rPr>
            </w:pPr>
            <w:r>
              <w:rPr>
                <w:rFonts w:ascii="Arial" w:hAnsi="Arial" w:cs="Arial"/>
              </w:rPr>
              <w:t xml:space="preserve">16.7.1 Proporciones de plazas (desglosadas por sexo, edad, personas </w:t>
            </w:r>
            <w:r w:rsidR="0088656D">
              <w:rPr>
                <w:rFonts w:ascii="Arial" w:hAnsi="Arial" w:cs="Arial"/>
              </w:rPr>
              <w:t>con discapacidad y grupos de población) en las instituciones públicas (asambleas legislativas nacionales y locales, administración pública, poder judicial), en comparación con la distribución nacional.</w:t>
            </w:r>
          </w:p>
          <w:p w14:paraId="3D4AF3C5" w14:textId="597D59BF" w:rsidR="007A659A" w:rsidRDefault="007A659A" w:rsidP="00756EDE">
            <w:pPr>
              <w:jc w:val="both"/>
              <w:rPr>
                <w:rFonts w:ascii="Arial" w:hAnsi="Arial" w:cs="Arial"/>
              </w:rPr>
            </w:pPr>
          </w:p>
          <w:p w14:paraId="38E8E41B" w14:textId="4AA9D053" w:rsidR="007876CF" w:rsidRDefault="007876CF" w:rsidP="00756EDE">
            <w:pPr>
              <w:jc w:val="both"/>
              <w:rPr>
                <w:rFonts w:ascii="Arial" w:hAnsi="Arial" w:cs="Arial"/>
              </w:rPr>
            </w:pPr>
            <w:r>
              <w:rPr>
                <w:rFonts w:ascii="Arial" w:hAnsi="Arial" w:cs="Arial"/>
              </w:rPr>
              <w:t>16.9.1 Proporción de niños</w:t>
            </w:r>
            <w:r w:rsidR="002127E4">
              <w:rPr>
                <w:rFonts w:ascii="Arial" w:hAnsi="Arial" w:cs="Arial"/>
              </w:rPr>
              <w:t xml:space="preserve"> menores de 5 años cuyo nacimiento se ha registrado ante una autoridad civil, desglosada por edad.</w:t>
            </w:r>
            <w:r>
              <w:rPr>
                <w:rFonts w:ascii="Arial" w:hAnsi="Arial" w:cs="Arial"/>
              </w:rPr>
              <w:t xml:space="preserve"> </w:t>
            </w:r>
          </w:p>
          <w:p w14:paraId="04C690AA" w14:textId="38700A61" w:rsidR="007A659A" w:rsidRPr="00E4007C" w:rsidRDefault="007A659A" w:rsidP="00756EDE">
            <w:pPr>
              <w:jc w:val="both"/>
              <w:rPr>
                <w:rFonts w:ascii="Arial" w:hAnsi="Arial" w:cs="Arial"/>
              </w:rPr>
            </w:pPr>
          </w:p>
        </w:tc>
      </w:tr>
    </w:tbl>
    <w:p w14:paraId="6A9C8AF8" w14:textId="77777777" w:rsidR="00E94559" w:rsidRDefault="00E94559" w:rsidP="009C0F6A">
      <w:pPr>
        <w:spacing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980"/>
        <w:gridCol w:w="2915"/>
        <w:gridCol w:w="4365"/>
      </w:tblGrid>
      <w:tr w:rsidR="007D5CA1" w:rsidRPr="009C0F6A" w14:paraId="3D95ED95" w14:textId="2BB719CC" w:rsidTr="00650169">
        <w:tc>
          <w:tcPr>
            <w:tcW w:w="9260" w:type="dxa"/>
            <w:gridSpan w:val="3"/>
            <w:shd w:val="clear" w:color="auto" w:fill="D9D9D9" w:themeFill="background1" w:themeFillShade="D9"/>
          </w:tcPr>
          <w:p w14:paraId="3F90741E" w14:textId="65C08A63" w:rsidR="007D5CA1" w:rsidRPr="00AD78DB" w:rsidRDefault="007D5CA1" w:rsidP="00AD78DB">
            <w:pPr>
              <w:spacing w:line="360" w:lineRule="auto"/>
              <w:jc w:val="center"/>
              <w:rPr>
                <w:rFonts w:ascii="Arial" w:hAnsi="Arial" w:cs="Arial"/>
                <w:b/>
                <w:bCs/>
                <w:sz w:val="24"/>
                <w:szCs w:val="24"/>
              </w:rPr>
            </w:pPr>
            <w:r w:rsidRPr="00AD78DB">
              <w:rPr>
                <w:rFonts w:ascii="Arial" w:hAnsi="Arial" w:cs="Arial"/>
                <w:b/>
                <w:bCs/>
                <w:sz w:val="24"/>
                <w:szCs w:val="24"/>
              </w:rPr>
              <w:t>Programa Operativo Anual 2025</w:t>
            </w:r>
            <w:r w:rsidR="007836E3">
              <w:rPr>
                <w:rFonts w:ascii="Arial" w:hAnsi="Arial" w:cs="Arial"/>
                <w:b/>
                <w:bCs/>
                <w:sz w:val="24"/>
                <w:szCs w:val="24"/>
              </w:rPr>
              <w:t>-2026</w:t>
            </w:r>
          </w:p>
          <w:p w14:paraId="2A657629" w14:textId="23C36F07" w:rsidR="007D5CA1" w:rsidRPr="00AD78DB" w:rsidRDefault="007D5CA1" w:rsidP="00AD78DB">
            <w:pPr>
              <w:spacing w:line="360" w:lineRule="auto"/>
              <w:jc w:val="center"/>
              <w:rPr>
                <w:rFonts w:ascii="Arial" w:hAnsi="Arial" w:cs="Arial"/>
                <w:b/>
                <w:bCs/>
                <w:sz w:val="24"/>
                <w:szCs w:val="24"/>
              </w:rPr>
            </w:pPr>
            <w:r>
              <w:rPr>
                <w:rFonts w:ascii="Arial" w:hAnsi="Arial" w:cs="Arial"/>
                <w:b/>
                <w:bCs/>
                <w:sz w:val="24"/>
                <w:szCs w:val="24"/>
              </w:rPr>
              <w:lastRenderedPageBreak/>
              <w:t>Nombre de la Unidad Administrativa</w:t>
            </w:r>
          </w:p>
        </w:tc>
      </w:tr>
      <w:tr w:rsidR="00350FBB" w:rsidRPr="009C0F6A" w14:paraId="24ED0FD4" w14:textId="1172CE93" w:rsidTr="003B53D4">
        <w:tc>
          <w:tcPr>
            <w:tcW w:w="1980" w:type="dxa"/>
            <w:shd w:val="clear" w:color="auto" w:fill="D9D9D9" w:themeFill="background1" w:themeFillShade="D9"/>
          </w:tcPr>
          <w:p w14:paraId="3BC83BA8" w14:textId="76BF66A6" w:rsidR="00350FBB" w:rsidRPr="009C0F6A" w:rsidRDefault="00350FBB" w:rsidP="009C0F6A">
            <w:pPr>
              <w:spacing w:line="360" w:lineRule="auto"/>
              <w:jc w:val="both"/>
              <w:rPr>
                <w:rFonts w:ascii="Arial" w:hAnsi="Arial" w:cs="Arial"/>
                <w:b/>
                <w:bCs/>
                <w:sz w:val="24"/>
                <w:szCs w:val="24"/>
              </w:rPr>
            </w:pPr>
            <w:r w:rsidRPr="009C0F6A">
              <w:rPr>
                <w:rFonts w:ascii="Arial" w:hAnsi="Arial" w:cs="Arial"/>
                <w:b/>
                <w:bCs/>
                <w:sz w:val="24"/>
                <w:szCs w:val="24"/>
              </w:rPr>
              <w:lastRenderedPageBreak/>
              <w:t>Objetivo</w:t>
            </w:r>
          </w:p>
        </w:tc>
        <w:tc>
          <w:tcPr>
            <w:tcW w:w="2915" w:type="dxa"/>
            <w:shd w:val="clear" w:color="auto" w:fill="D9D9D9" w:themeFill="background1" w:themeFillShade="D9"/>
          </w:tcPr>
          <w:p w14:paraId="0BA55D4C" w14:textId="5245477D" w:rsidR="00350FBB" w:rsidRPr="009C0F6A" w:rsidRDefault="00350FBB" w:rsidP="009C0F6A">
            <w:pPr>
              <w:spacing w:line="360" w:lineRule="auto"/>
              <w:jc w:val="both"/>
              <w:rPr>
                <w:rFonts w:ascii="Arial" w:hAnsi="Arial" w:cs="Arial"/>
                <w:b/>
                <w:bCs/>
                <w:sz w:val="24"/>
                <w:szCs w:val="24"/>
              </w:rPr>
            </w:pPr>
            <w:r>
              <w:rPr>
                <w:rFonts w:ascii="Arial" w:hAnsi="Arial" w:cs="Arial"/>
                <w:b/>
                <w:bCs/>
                <w:sz w:val="24"/>
                <w:szCs w:val="24"/>
              </w:rPr>
              <w:t>Estrategias</w:t>
            </w:r>
          </w:p>
        </w:tc>
        <w:tc>
          <w:tcPr>
            <w:tcW w:w="4365" w:type="dxa"/>
            <w:shd w:val="clear" w:color="auto" w:fill="D9D9D9" w:themeFill="background1" w:themeFillShade="D9"/>
          </w:tcPr>
          <w:p w14:paraId="7C6BA268" w14:textId="561C7C7C" w:rsidR="00350FBB" w:rsidRDefault="00350FBB" w:rsidP="009C0F6A">
            <w:pPr>
              <w:spacing w:line="360" w:lineRule="auto"/>
              <w:jc w:val="both"/>
              <w:rPr>
                <w:rFonts w:ascii="Arial" w:hAnsi="Arial" w:cs="Arial"/>
                <w:b/>
                <w:bCs/>
                <w:sz w:val="24"/>
                <w:szCs w:val="24"/>
              </w:rPr>
            </w:pPr>
            <w:r>
              <w:rPr>
                <w:rFonts w:ascii="Arial" w:hAnsi="Arial" w:cs="Arial"/>
                <w:b/>
                <w:bCs/>
                <w:sz w:val="24"/>
                <w:szCs w:val="24"/>
              </w:rPr>
              <w:t>Líneas de Acción</w:t>
            </w:r>
          </w:p>
        </w:tc>
      </w:tr>
      <w:tr w:rsidR="009D1BA4" w:rsidRPr="009C0F6A" w14:paraId="7D05885C" w14:textId="48427B26" w:rsidTr="00D0749D">
        <w:trPr>
          <w:trHeight w:val="1134"/>
        </w:trPr>
        <w:tc>
          <w:tcPr>
            <w:tcW w:w="1980" w:type="dxa"/>
            <w:vMerge w:val="restart"/>
          </w:tcPr>
          <w:p w14:paraId="3584FE73" w14:textId="0CB2040E" w:rsidR="009D1BA4" w:rsidRPr="009C0F6A" w:rsidRDefault="009D1BA4" w:rsidP="00730AEF">
            <w:pPr>
              <w:jc w:val="both"/>
              <w:rPr>
                <w:rFonts w:ascii="Arial" w:hAnsi="Arial" w:cs="Arial"/>
                <w:sz w:val="24"/>
                <w:szCs w:val="24"/>
              </w:rPr>
            </w:pPr>
            <w:r w:rsidRPr="00730AEF">
              <w:rPr>
                <w:rFonts w:ascii="Arial" w:hAnsi="Arial" w:cs="Arial"/>
              </w:rPr>
              <w:t>Sensibilizar a niñas, niños y adolescentes, para el conocimiento y el respeto de los derechos de la infancia.</w:t>
            </w:r>
          </w:p>
        </w:tc>
        <w:tc>
          <w:tcPr>
            <w:tcW w:w="2915" w:type="dxa"/>
            <w:vMerge w:val="restart"/>
          </w:tcPr>
          <w:p w14:paraId="4A2251BA" w14:textId="6EDD45F2" w:rsidR="009D1BA4" w:rsidRPr="00730AEF" w:rsidRDefault="009D1BA4" w:rsidP="00730AEF">
            <w:pPr>
              <w:jc w:val="both"/>
              <w:rPr>
                <w:rFonts w:ascii="Arial" w:hAnsi="Arial" w:cs="Arial"/>
                <w:sz w:val="24"/>
                <w:szCs w:val="24"/>
              </w:rPr>
            </w:pPr>
            <w:r w:rsidRPr="00730AEF">
              <w:rPr>
                <w:rFonts w:ascii="Arial" w:hAnsi="Arial" w:cs="Arial"/>
              </w:rPr>
              <w:t>Lograr la sensibilización en escuelas de educación básica (primarias y secundarias) y</w:t>
            </w:r>
            <w:r>
              <w:rPr>
                <w:rFonts w:ascii="Arial" w:hAnsi="Arial" w:cs="Arial"/>
              </w:rPr>
              <w:t xml:space="preserve"> </w:t>
            </w:r>
            <w:r w:rsidRPr="00730AEF">
              <w:rPr>
                <w:rFonts w:ascii="Arial" w:hAnsi="Arial" w:cs="Arial"/>
              </w:rPr>
              <w:t>escuela</w:t>
            </w:r>
            <w:r>
              <w:rPr>
                <w:rFonts w:ascii="Arial" w:hAnsi="Arial" w:cs="Arial"/>
              </w:rPr>
              <w:t>s</w:t>
            </w:r>
            <w:r w:rsidRPr="00730AEF">
              <w:rPr>
                <w:rFonts w:ascii="Arial" w:hAnsi="Arial" w:cs="Arial"/>
              </w:rPr>
              <w:t xml:space="preserve"> de educación media superior</w:t>
            </w:r>
            <w:r w:rsidR="00802777">
              <w:rPr>
                <w:rFonts w:ascii="Arial" w:hAnsi="Arial" w:cs="Arial"/>
              </w:rPr>
              <w:t xml:space="preserve"> y áreas </w:t>
            </w:r>
            <w:r w:rsidR="002C6D80">
              <w:rPr>
                <w:rFonts w:ascii="Arial" w:hAnsi="Arial" w:cs="Arial"/>
              </w:rPr>
              <w:t>públicas</w:t>
            </w:r>
            <w:r w:rsidR="00802777">
              <w:rPr>
                <w:rFonts w:ascii="Arial" w:hAnsi="Arial" w:cs="Arial"/>
              </w:rPr>
              <w:t>.</w:t>
            </w:r>
          </w:p>
        </w:tc>
        <w:tc>
          <w:tcPr>
            <w:tcW w:w="4365" w:type="dxa"/>
          </w:tcPr>
          <w:p w14:paraId="397B34F3" w14:textId="6AFFCD91" w:rsidR="009D1BA4" w:rsidRPr="007272B1" w:rsidRDefault="009D1BA4" w:rsidP="007272B1">
            <w:pPr>
              <w:jc w:val="both"/>
              <w:rPr>
                <w:rFonts w:ascii="Arial" w:hAnsi="Arial" w:cs="Arial"/>
              </w:rPr>
            </w:pPr>
            <w:r>
              <w:rPr>
                <w:rFonts w:ascii="Arial" w:hAnsi="Arial" w:cs="Arial"/>
              </w:rPr>
              <w:t>Difusión de los Derechos de NNA y las instituciones que protegen a través de</w:t>
            </w:r>
            <w:r w:rsidR="00CF7EE3">
              <w:rPr>
                <w:rFonts w:ascii="Arial" w:hAnsi="Arial" w:cs="Arial"/>
              </w:rPr>
              <w:t xml:space="preserve"> redes sociales y</w:t>
            </w:r>
            <w:r>
              <w:rPr>
                <w:rFonts w:ascii="Arial" w:hAnsi="Arial" w:cs="Arial"/>
              </w:rPr>
              <w:t xml:space="preserve"> </w:t>
            </w:r>
            <w:r w:rsidRPr="007272B1">
              <w:rPr>
                <w:rFonts w:ascii="Arial" w:hAnsi="Arial" w:cs="Arial"/>
              </w:rPr>
              <w:t>material impreso para fortalecer la difusión</w:t>
            </w:r>
          </w:p>
        </w:tc>
      </w:tr>
      <w:tr w:rsidR="009D1BA4" w:rsidRPr="009C0F6A" w14:paraId="36612DBC" w14:textId="46AB2771" w:rsidTr="003B53D4">
        <w:tc>
          <w:tcPr>
            <w:tcW w:w="1980" w:type="dxa"/>
            <w:vMerge/>
          </w:tcPr>
          <w:p w14:paraId="77B142EB" w14:textId="77777777" w:rsidR="009D1BA4" w:rsidRPr="009C0F6A" w:rsidRDefault="009D1BA4" w:rsidP="009C0F6A">
            <w:pPr>
              <w:spacing w:line="360" w:lineRule="auto"/>
              <w:jc w:val="both"/>
              <w:rPr>
                <w:rFonts w:ascii="Arial" w:hAnsi="Arial" w:cs="Arial"/>
                <w:sz w:val="24"/>
                <w:szCs w:val="24"/>
              </w:rPr>
            </w:pPr>
          </w:p>
        </w:tc>
        <w:tc>
          <w:tcPr>
            <w:tcW w:w="2915" w:type="dxa"/>
            <w:vMerge/>
          </w:tcPr>
          <w:p w14:paraId="66611EC4" w14:textId="77777777" w:rsidR="009D1BA4" w:rsidRPr="009C0F6A" w:rsidRDefault="009D1BA4" w:rsidP="009C0F6A">
            <w:pPr>
              <w:spacing w:line="360" w:lineRule="auto"/>
              <w:jc w:val="both"/>
              <w:rPr>
                <w:rFonts w:ascii="Arial" w:hAnsi="Arial" w:cs="Arial"/>
                <w:sz w:val="24"/>
                <w:szCs w:val="24"/>
              </w:rPr>
            </w:pPr>
          </w:p>
        </w:tc>
        <w:tc>
          <w:tcPr>
            <w:tcW w:w="4365" w:type="dxa"/>
          </w:tcPr>
          <w:p w14:paraId="2F14F9BC" w14:textId="0169EE50" w:rsidR="009D1BA4" w:rsidRPr="007272B1" w:rsidRDefault="009D1BA4" w:rsidP="007272B1">
            <w:pPr>
              <w:jc w:val="both"/>
              <w:rPr>
                <w:rFonts w:ascii="Arial" w:hAnsi="Arial" w:cs="Arial"/>
              </w:rPr>
            </w:pPr>
            <w:r w:rsidRPr="007272B1">
              <w:rPr>
                <w:rFonts w:ascii="Arial" w:hAnsi="Arial" w:cs="Arial"/>
              </w:rPr>
              <w:t>Realizar platicas informativas sobre los derechos humanos de niñas, niños y adolescentes</w:t>
            </w:r>
            <w:r>
              <w:rPr>
                <w:rFonts w:ascii="Arial" w:hAnsi="Arial" w:cs="Arial"/>
              </w:rPr>
              <w:t>.</w:t>
            </w:r>
          </w:p>
        </w:tc>
      </w:tr>
      <w:tr w:rsidR="009D1BA4" w:rsidRPr="009C0F6A" w14:paraId="43125620" w14:textId="52BD7969" w:rsidTr="003B53D4">
        <w:tc>
          <w:tcPr>
            <w:tcW w:w="1980" w:type="dxa"/>
            <w:vMerge/>
          </w:tcPr>
          <w:p w14:paraId="5B9EE8D5" w14:textId="77777777" w:rsidR="009D1BA4" w:rsidRPr="009C0F6A" w:rsidRDefault="009D1BA4" w:rsidP="009C0F6A">
            <w:pPr>
              <w:spacing w:line="360" w:lineRule="auto"/>
              <w:jc w:val="both"/>
              <w:rPr>
                <w:rFonts w:ascii="Arial" w:hAnsi="Arial" w:cs="Arial"/>
                <w:sz w:val="24"/>
                <w:szCs w:val="24"/>
              </w:rPr>
            </w:pPr>
          </w:p>
        </w:tc>
        <w:tc>
          <w:tcPr>
            <w:tcW w:w="2915" w:type="dxa"/>
            <w:vMerge/>
          </w:tcPr>
          <w:p w14:paraId="7A570FC3" w14:textId="77777777" w:rsidR="009D1BA4" w:rsidRPr="009C0F6A" w:rsidRDefault="009D1BA4" w:rsidP="009C0F6A">
            <w:pPr>
              <w:spacing w:line="360" w:lineRule="auto"/>
              <w:jc w:val="both"/>
              <w:rPr>
                <w:rFonts w:ascii="Arial" w:hAnsi="Arial" w:cs="Arial"/>
                <w:sz w:val="24"/>
                <w:szCs w:val="24"/>
              </w:rPr>
            </w:pPr>
          </w:p>
        </w:tc>
        <w:tc>
          <w:tcPr>
            <w:tcW w:w="4365" w:type="dxa"/>
          </w:tcPr>
          <w:p w14:paraId="49E7A25C" w14:textId="393E2441" w:rsidR="009D1BA4" w:rsidRPr="007272B1" w:rsidRDefault="009D1BA4" w:rsidP="007272B1">
            <w:pPr>
              <w:jc w:val="both"/>
              <w:rPr>
                <w:rFonts w:ascii="Arial" w:hAnsi="Arial" w:cs="Arial"/>
              </w:rPr>
            </w:pPr>
            <w:r w:rsidRPr="007272B1">
              <w:rPr>
                <w:rFonts w:ascii="Arial" w:hAnsi="Arial" w:cs="Arial"/>
              </w:rPr>
              <w:t>R</w:t>
            </w:r>
            <w:r>
              <w:rPr>
                <w:rFonts w:ascii="Arial" w:hAnsi="Arial" w:cs="Arial"/>
              </w:rPr>
              <w:t>ealizar sesiones del sistema Municipal de Protección Integral de Niñas, Niños y Adolescentes.</w:t>
            </w:r>
          </w:p>
        </w:tc>
      </w:tr>
      <w:tr w:rsidR="009D1BA4" w:rsidRPr="009C0F6A" w14:paraId="4F73418A" w14:textId="564C8EDE" w:rsidTr="007272B1">
        <w:trPr>
          <w:trHeight w:val="669"/>
        </w:trPr>
        <w:tc>
          <w:tcPr>
            <w:tcW w:w="1980" w:type="dxa"/>
            <w:vMerge/>
          </w:tcPr>
          <w:p w14:paraId="3336A83F" w14:textId="77777777" w:rsidR="009D1BA4" w:rsidRPr="009C0F6A" w:rsidRDefault="009D1BA4" w:rsidP="009C0F6A">
            <w:pPr>
              <w:spacing w:line="360" w:lineRule="auto"/>
              <w:jc w:val="both"/>
              <w:rPr>
                <w:rFonts w:ascii="Arial" w:hAnsi="Arial" w:cs="Arial"/>
                <w:sz w:val="24"/>
                <w:szCs w:val="24"/>
              </w:rPr>
            </w:pPr>
          </w:p>
        </w:tc>
        <w:tc>
          <w:tcPr>
            <w:tcW w:w="2915" w:type="dxa"/>
            <w:vMerge/>
          </w:tcPr>
          <w:p w14:paraId="52E139A0" w14:textId="77777777" w:rsidR="009D1BA4" w:rsidRPr="009C0F6A" w:rsidRDefault="009D1BA4" w:rsidP="009C0F6A">
            <w:pPr>
              <w:spacing w:line="360" w:lineRule="auto"/>
              <w:jc w:val="both"/>
              <w:rPr>
                <w:rFonts w:ascii="Arial" w:hAnsi="Arial" w:cs="Arial"/>
                <w:sz w:val="24"/>
                <w:szCs w:val="24"/>
              </w:rPr>
            </w:pPr>
          </w:p>
        </w:tc>
        <w:tc>
          <w:tcPr>
            <w:tcW w:w="4365" w:type="dxa"/>
          </w:tcPr>
          <w:p w14:paraId="5211C69F" w14:textId="280025B1" w:rsidR="009D1BA4" w:rsidRPr="007272B1" w:rsidRDefault="002C6D80" w:rsidP="007272B1">
            <w:pPr>
              <w:jc w:val="both"/>
              <w:rPr>
                <w:rFonts w:ascii="Arial" w:hAnsi="Arial" w:cs="Arial"/>
              </w:rPr>
            </w:pPr>
            <w:r>
              <w:rPr>
                <w:rFonts w:ascii="Arial" w:hAnsi="Arial" w:cs="Arial"/>
              </w:rPr>
              <w:t xml:space="preserve">Taller de crianza positiva y prevención de todo tipo de violencia </w:t>
            </w:r>
            <w:r w:rsidR="009D1BA4" w:rsidRPr="007272B1">
              <w:rPr>
                <w:rFonts w:ascii="Arial" w:hAnsi="Arial" w:cs="Arial"/>
              </w:rPr>
              <w:t>con los padres de familia</w:t>
            </w:r>
            <w:r w:rsidR="009D1BA4">
              <w:rPr>
                <w:rFonts w:ascii="Arial" w:hAnsi="Arial" w:cs="Arial"/>
              </w:rPr>
              <w:t>.</w:t>
            </w:r>
          </w:p>
        </w:tc>
      </w:tr>
      <w:tr w:rsidR="009D1BA4" w:rsidRPr="009C0F6A" w14:paraId="47EA8F66" w14:textId="32ED1817" w:rsidTr="00704F18">
        <w:trPr>
          <w:trHeight w:val="501"/>
        </w:trPr>
        <w:tc>
          <w:tcPr>
            <w:tcW w:w="1980" w:type="dxa"/>
            <w:vMerge/>
          </w:tcPr>
          <w:p w14:paraId="28ED8A6F" w14:textId="77777777" w:rsidR="009D1BA4" w:rsidRPr="009C0F6A" w:rsidRDefault="009D1BA4" w:rsidP="009C0F6A">
            <w:pPr>
              <w:spacing w:line="360" w:lineRule="auto"/>
              <w:jc w:val="both"/>
              <w:rPr>
                <w:rFonts w:ascii="Arial" w:hAnsi="Arial" w:cs="Arial"/>
                <w:sz w:val="24"/>
                <w:szCs w:val="24"/>
              </w:rPr>
            </w:pPr>
          </w:p>
        </w:tc>
        <w:tc>
          <w:tcPr>
            <w:tcW w:w="2915" w:type="dxa"/>
            <w:vMerge w:val="restart"/>
          </w:tcPr>
          <w:p w14:paraId="3BE481B1" w14:textId="71D6FA50" w:rsidR="009D1BA4" w:rsidRPr="009C0F6A" w:rsidRDefault="009D1BA4" w:rsidP="00514202">
            <w:pPr>
              <w:jc w:val="both"/>
              <w:rPr>
                <w:rFonts w:ascii="Arial" w:hAnsi="Arial" w:cs="Arial"/>
                <w:sz w:val="24"/>
                <w:szCs w:val="24"/>
              </w:rPr>
            </w:pPr>
            <w:r w:rsidRPr="00514202">
              <w:rPr>
                <w:rFonts w:ascii="Arial" w:hAnsi="Arial" w:cs="Arial"/>
              </w:rPr>
              <w:t>Crear actividades que permitan disminuir estadísticas.</w:t>
            </w:r>
          </w:p>
        </w:tc>
        <w:tc>
          <w:tcPr>
            <w:tcW w:w="4365" w:type="dxa"/>
          </w:tcPr>
          <w:p w14:paraId="4CC1F4D3" w14:textId="3FE0EB57" w:rsidR="009D1BA4" w:rsidRPr="009D7C19" w:rsidRDefault="00C3333F" w:rsidP="00920468">
            <w:pPr>
              <w:jc w:val="both"/>
              <w:rPr>
                <w:rFonts w:ascii="Arial" w:hAnsi="Arial" w:cs="Arial"/>
              </w:rPr>
            </w:pPr>
            <w:r>
              <w:rPr>
                <w:rFonts w:ascii="Arial" w:hAnsi="Arial" w:cs="Arial"/>
              </w:rPr>
              <w:t>Capacitación a Servidores Públicos.</w:t>
            </w:r>
          </w:p>
        </w:tc>
      </w:tr>
      <w:tr w:rsidR="00C3333F" w:rsidRPr="009C0F6A" w14:paraId="110EDE26" w14:textId="77777777" w:rsidTr="00704F18">
        <w:trPr>
          <w:trHeight w:val="407"/>
        </w:trPr>
        <w:tc>
          <w:tcPr>
            <w:tcW w:w="1980" w:type="dxa"/>
            <w:vMerge/>
          </w:tcPr>
          <w:p w14:paraId="17EAB7C8" w14:textId="77777777" w:rsidR="00C3333F" w:rsidRPr="009C0F6A" w:rsidRDefault="00C3333F" w:rsidP="00C3333F">
            <w:pPr>
              <w:spacing w:line="360" w:lineRule="auto"/>
              <w:jc w:val="both"/>
              <w:rPr>
                <w:rFonts w:ascii="Arial" w:hAnsi="Arial" w:cs="Arial"/>
                <w:sz w:val="24"/>
                <w:szCs w:val="24"/>
              </w:rPr>
            </w:pPr>
          </w:p>
        </w:tc>
        <w:tc>
          <w:tcPr>
            <w:tcW w:w="2915" w:type="dxa"/>
            <w:vMerge/>
          </w:tcPr>
          <w:p w14:paraId="22994435" w14:textId="77777777" w:rsidR="00C3333F" w:rsidRPr="00514202" w:rsidRDefault="00C3333F" w:rsidP="00C3333F">
            <w:pPr>
              <w:jc w:val="both"/>
              <w:rPr>
                <w:rFonts w:ascii="Arial" w:hAnsi="Arial" w:cs="Arial"/>
              </w:rPr>
            </w:pPr>
          </w:p>
        </w:tc>
        <w:tc>
          <w:tcPr>
            <w:tcW w:w="4365" w:type="dxa"/>
          </w:tcPr>
          <w:p w14:paraId="6CDA62D8" w14:textId="34AFB51B" w:rsidR="00C3333F" w:rsidRPr="009D7C19" w:rsidRDefault="00C3333F" w:rsidP="00C3333F">
            <w:pPr>
              <w:jc w:val="both"/>
              <w:rPr>
                <w:rFonts w:ascii="Arial" w:hAnsi="Arial" w:cs="Arial"/>
              </w:rPr>
            </w:pPr>
            <w:r w:rsidRPr="009D7C19">
              <w:rPr>
                <w:rFonts w:ascii="Arial" w:hAnsi="Arial" w:cs="Arial"/>
              </w:rPr>
              <w:t xml:space="preserve">Campaña sobre prevención del </w:t>
            </w:r>
            <w:proofErr w:type="spellStart"/>
            <w:r w:rsidRPr="009D7C19">
              <w:rPr>
                <w:rFonts w:ascii="Arial" w:hAnsi="Arial" w:cs="Arial"/>
              </w:rPr>
              <w:t>bullyng</w:t>
            </w:r>
            <w:proofErr w:type="spellEnd"/>
            <w:r w:rsidRPr="009D7C19">
              <w:rPr>
                <w:rFonts w:ascii="Arial" w:hAnsi="Arial" w:cs="Arial"/>
              </w:rPr>
              <w:t>.</w:t>
            </w:r>
          </w:p>
        </w:tc>
      </w:tr>
      <w:tr w:rsidR="00C3333F" w:rsidRPr="009C0F6A" w14:paraId="3C4B9AEF" w14:textId="47DA2260" w:rsidTr="00704F18">
        <w:trPr>
          <w:trHeight w:val="710"/>
        </w:trPr>
        <w:tc>
          <w:tcPr>
            <w:tcW w:w="1980" w:type="dxa"/>
            <w:vMerge/>
          </w:tcPr>
          <w:p w14:paraId="36AD5FCE" w14:textId="77777777" w:rsidR="00C3333F" w:rsidRPr="009C0F6A" w:rsidRDefault="00C3333F" w:rsidP="00C3333F">
            <w:pPr>
              <w:spacing w:line="360" w:lineRule="auto"/>
              <w:jc w:val="both"/>
              <w:rPr>
                <w:rFonts w:ascii="Arial" w:hAnsi="Arial" w:cs="Arial"/>
                <w:sz w:val="24"/>
                <w:szCs w:val="24"/>
              </w:rPr>
            </w:pPr>
          </w:p>
        </w:tc>
        <w:tc>
          <w:tcPr>
            <w:tcW w:w="2915" w:type="dxa"/>
            <w:vMerge/>
          </w:tcPr>
          <w:p w14:paraId="34412DD0" w14:textId="77777777" w:rsidR="00C3333F" w:rsidRPr="009C0F6A" w:rsidRDefault="00C3333F" w:rsidP="00C3333F">
            <w:pPr>
              <w:spacing w:line="360" w:lineRule="auto"/>
              <w:jc w:val="both"/>
              <w:rPr>
                <w:rFonts w:ascii="Arial" w:hAnsi="Arial" w:cs="Arial"/>
                <w:sz w:val="24"/>
                <w:szCs w:val="24"/>
              </w:rPr>
            </w:pPr>
          </w:p>
        </w:tc>
        <w:tc>
          <w:tcPr>
            <w:tcW w:w="4365" w:type="dxa"/>
          </w:tcPr>
          <w:p w14:paraId="16658542" w14:textId="57A63BBA" w:rsidR="00C3333F" w:rsidRPr="009D7C19" w:rsidRDefault="00C3333F" w:rsidP="00C3333F">
            <w:pPr>
              <w:jc w:val="both"/>
              <w:rPr>
                <w:rFonts w:ascii="Arial" w:hAnsi="Arial" w:cs="Arial"/>
              </w:rPr>
            </w:pPr>
            <w:r w:rsidRPr="009D7C19">
              <w:rPr>
                <w:rFonts w:ascii="Arial" w:hAnsi="Arial" w:cs="Arial"/>
              </w:rPr>
              <w:t>Campaña sobre prevención de uso de sustancias.</w:t>
            </w:r>
          </w:p>
        </w:tc>
      </w:tr>
      <w:tr w:rsidR="00C3333F" w:rsidRPr="009C0F6A" w14:paraId="5ABF6C32" w14:textId="4FB5FA49" w:rsidTr="00704F18">
        <w:trPr>
          <w:trHeight w:val="746"/>
        </w:trPr>
        <w:tc>
          <w:tcPr>
            <w:tcW w:w="1980" w:type="dxa"/>
            <w:vMerge/>
          </w:tcPr>
          <w:p w14:paraId="31908F91" w14:textId="77777777" w:rsidR="00C3333F" w:rsidRPr="009C0F6A" w:rsidRDefault="00C3333F" w:rsidP="00C3333F">
            <w:pPr>
              <w:spacing w:line="360" w:lineRule="auto"/>
              <w:jc w:val="both"/>
              <w:rPr>
                <w:rFonts w:ascii="Arial" w:hAnsi="Arial" w:cs="Arial"/>
                <w:sz w:val="24"/>
                <w:szCs w:val="24"/>
              </w:rPr>
            </w:pPr>
          </w:p>
        </w:tc>
        <w:tc>
          <w:tcPr>
            <w:tcW w:w="2915" w:type="dxa"/>
            <w:vMerge/>
          </w:tcPr>
          <w:p w14:paraId="11E07ED4" w14:textId="77777777" w:rsidR="00C3333F" w:rsidRPr="009C0F6A" w:rsidRDefault="00C3333F" w:rsidP="00C3333F">
            <w:pPr>
              <w:spacing w:line="360" w:lineRule="auto"/>
              <w:jc w:val="both"/>
              <w:rPr>
                <w:rFonts w:ascii="Arial" w:hAnsi="Arial" w:cs="Arial"/>
                <w:sz w:val="24"/>
                <w:szCs w:val="24"/>
              </w:rPr>
            </w:pPr>
          </w:p>
        </w:tc>
        <w:tc>
          <w:tcPr>
            <w:tcW w:w="4365" w:type="dxa"/>
          </w:tcPr>
          <w:p w14:paraId="134F9D09" w14:textId="5F7B39F8" w:rsidR="00C3333F" w:rsidRPr="009D7C19" w:rsidRDefault="00C3333F" w:rsidP="00C3333F">
            <w:pPr>
              <w:jc w:val="both"/>
              <w:rPr>
                <w:rFonts w:ascii="Arial" w:hAnsi="Arial" w:cs="Arial"/>
              </w:rPr>
            </w:pPr>
            <w:r w:rsidRPr="009D7C19">
              <w:rPr>
                <w:rFonts w:ascii="Arial" w:hAnsi="Arial" w:cs="Arial"/>
              </w:rPr>
              <w:t>Campaña sobre prevención del embarazo NAME y adolescente “Educación Sexual”.</w:t>
            </w:r>
          </w:p>
        </w:tc>
      </w:tr>
      <w:tr w:rsidR="00C3333F" w:rsidRPr="009C0F6A" w14:paraId="62192B16" w14:textId="77777777" w:rsidTr="00C3333F">
        <w:trPr>
          <w:trHeight w:val="1062"/>
        </w:trPr>
        <w:tc>
          <w:tcPr>
            <w:tcW w:w="1980" w:type="dxa"/>
            <w:vMerge/>
          </w:tcPr>
          <w:p w14:paraId="408864AE" w14:textId="77777777" w:rsidR="00C3333F" w:rsidRPr="009C0F6A" w:rsidRDefault="00C3333F" w:rsidP="00C3333F">
            <w:pPr>
              <w:spacing w:line="360" w:lineRule="auto"/>
              <w:jc w:val="both"/>
              <w:rPr>
                <w:rFonts w:ascii="Arial" w:hAnsi="Arial" w:cs="Arial"/>
                <w:sz w:val="24"/>
                <w:szCs w:val="24"/>
              </w:rPr>
            </w:pPr>
          </w:p>
        </w:tc>
        <w:tc>
          <w:tcPr>
            <w:tcW w:w="2915" w:type="dxa"/>
          </w:tcPr>
          <w:p w14:paraId="4B8B4AA4" w14:textId="73B43045" w:rsidR="00C3333F" w:rsidRPr="009D7C19" w:rsidRDefault="00C3333F" w:rsidP="00C3333F">
            <w:pPr>
              <w:jc w:val="both"/>
              <w:rPr>
                <w:rFonts w:ascii="Arial" w:hAnsi="Arial" w:cs="Arial"/>
              </w:rPr>
            </w:pPr>
            <w:r w:rsidRPr="009D7C19">
              <w:rPr>
                <w:rFonts w:ascii="Arial" w:hAnsi="Arial" w:cs="Arial"/>
              </w:rPr>
              <w:t>Prevención a la integridad de los NNA.</w:t>
            </w:r>
          </w:p>
        </w:tc>
        <w:tc>
          <w:tcPr>
            <w:tcW w:w="4365" w:type="dxa"/>
          </w:tcPr>
          <w:p w14:paraId="39BB50D7" w14:textId="3D69EC42" w:rsidR="00C3333F" w:rsidRPr="009D7C19" w:rsidRDefault="00C3333F" w:rsidP="00C3333F">
            <w:pPr>
              <w:jc w:val="both"/>
              <w:rPr>
                <w:rFonts w:ascii="Arial" w:hAnsi="Arial" w:cs="Arial"/>
              </w:rPr>
            </w:pPr>
            <w:r w:rsidRPr="009D7C19">
              <w:rPr>
                <w:rFonts w:ascii="Arial" w:hAnsi="Arial" w:cs="Arial"/>
              </w:rPr>
              <w:t>Fomentar la participación de los padres de familia en acciones relacionadas con la seguridad escolar.</w:t>
            </w:r>
          </w:p>
        </w:tc>
      </w:tr>
    </w:tbl>
    <w:p w14:paraId="58F71281" w14:textId="198DD5C7" w:rsidR="007E18EE" w:rsidRPr="009C0F6A" w:rsidRDefault="007E18EE" w:rsidP="009C0F6A">
      <w:pPr>
        <w:spacing w:line="360" w:lineRule="auto"/>
        <w:jc w:val="both"/>
        <w:rPr>
          <w:rFonts w:ascii="Arial" w:hAnsi="Arial" w:cs="Arial"/>
          <w:sz w:val="24"/>
          <w:szCs w:val="24"/>
        </w:rPr>
      </w:pPr>
    </w:p>
    <w:p w14:paraId="714EF0E2" w14:textId="46C5F628" w:rsidR="007E18EE" w:rsidRPr="00AD78DB" w:rsidRDefault="002B6EC5" w:rsidP="00AD78DB">
      <w:pPr>
        <w:spacing w:line="360" w:lineRule="auto"/>
        <w:jc w:val="center"/>
        <w:rPr>
          <w:rFonts w:ascii="Arial" w:hAnsi="Arial" w:cs="Arial"/>
          <w:b/>
          <w:bCs/>
          <w:sz w:val="24"/>
          <w:szCs w:val="24"/>
        </w:rPr>
      </w:pPr>
      <w:r w:rsidRPr="00AD78DB">
        <w:rPr>
          <w:rFonts w:ascii="Arial" w:hAnsi="Arial" w:cs="Arial"/>
          <w:b/>
          <w:bCs/>
          <w:sz w:val="24"/>
          <w:szCs w:val="24"/>
        </w:rPr>
        <w:t>Responsable de la Ejecución y Cumplimiento del P</w:t>
      </w:r>
      <w:r w:rsidR="00777319">
        <w:rPr>
          <w:rFonts w:ascii="Arial" w:hAnsi="Arial" w:cs="Arial"/>
          <w:b/>
          <w:bCs/>
          <w:sz w:val="24"/>
          <w:szCs w:val="24"/>
        </w:rPr>
        <w:t>OA 2025</w:t>
      </w:r>
      <w:r w:rsidR="007836E3">
        <w:rPr>
          <w:rFonts w:ascii="Arial" w:hAnsi="Arial" w:cs="Arial"/>
          <w:b/>
          <w:bCs/>
          <w:sz w:val="24"/>
          <w:szCs w:val="24"/>
        </w:rPr>
        <w:t>-2026</w:t>
      </w:r>
      <w:r w:rsidR="00777319">
        <w:rPr>
          <w:rFonts w:ascii="Arial" w:hAnsi="Arial" w:cs="Arial"/>
          <w:b/>
          <w:bCs/>
          <w:sz w:val="24"/>
          <w:szCs w:val="24"/>
        </w:rPr>
        <w:t>.</w:t>
      </w:r>
    </w:p>
    <w:p w14:paraId="692CC934" w14:textId="1AE3B474" w:rsidR="002B6EC5" w:rsidRPr="009C0F6A" w:rsidRDefault="00554BBF" w:rsidP="00AD78DB">
      <w:pPr>
        <w:spacing w:line="360" w:lineRule="auto"/>
        <w:jc w:val="center"/>
        <w:rPr>
          <w:rFonts w:ascii="Arial" w:hAnsi="Arial" w:cs="Arial"/>
          <w:sz w:val="24"/>
          <w:szCs w:val="24"/>
        </w:rPr>
      </w:pPr>
      <w:r w:rsidRPr="009C0F6A">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4C3642FB" wp14:editId="1A301079">
                <wp:simplePos x="0" y="0"/>
                <wp:positionH relativeFrom="column">
                  <wp:posOffset>-189230</wp:posOffset>
                </wp:positionH>
                <wp:positionV relativeFrom="paragraph">
                  <wp:posOffset>325616</wp:posOffset>
                </wp:positionV>
                <wp:extent cx="583565" cy="276225"/>
                <wp:effectExtent l="0" t="0" r="26035"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76225"/>
                        </a:xfrm>
                        <a:prstGeom prst="rect">
                          <a:avLst/>
                        </a:prstGeom>
                        <a:solidFill>
                          <a:srgbClr val="FFFFFF"/>
                        </a:solidFill>
                        <a:ln w="9525">
                          <a:solidFill>
                            <a:schemeClr val="bg1"/>
                          </a:solidFill>
                          <a:miter lim="800000"/>
                          <a:headEnd/>
                          <a:tailEnd/>
                        </a:ln>
                      </wps:spPr>
                      <wps:txbx>
                        <w:txbxContent>
                          <w:p w14:paraId="47EA1191" w14:textId="5C7AE95B" w:rsidR="00FF6305" w:rsidRPr="00AD78DB" w:rsidRDefault="00FF6305">
                            <w:pPr>
                              <w:rPr>
                                <w:b/>
                                <w:bCs/>
                              </w:rPr>
                            </w:pPr>
                            <w:r w:rsidRPr="00AD78DB">
                              <w:rPr>
                                <w:b/>
                                <w:bCs/>
                              </w:rPr>
                              <w:t>Sello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642FB" id="_x0000_t202" coordsize="21600,21600" o:spt="202" path="m,l,21600r21600,l21600,xe">
                <v:stroke joinstyle="miter"/>
                <v:path gradientshapeok="t" o:connecttype="rect"/>
              </v:shapetype>
              <v:shape id="Cuadro de texto 2" o:spid="_x0000_s1026" type="#_x0000_t202" style="position:absolute;left:0;text-align:left;margin-left:-14.9pt;margin-top:25.65pt;width:45.95pt;height:2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" strokecolor="white [3212]">
                <v:textbox>
                  <w:txbxContent>
                    <w:p w14:paraId="47EA1191" w14:textId="5C7AE95B" w:rsidR="00FF6305" w:rsidRPr="00AD78DB" w:rsidRDefault="00FF6305">
                      <w:pPr>
                        <w:rPr>
                          <w:b/>
                          <w:bCs/>
                        </w:rPr>
                      </w:pPr>
                      <w:r w:rsidRPr="00AD78DB">
                        <w:rPr>
                          <w:b/>
                          <w:bCs/>
                        </w:rPr>
                        <w:t>Sello</w:t>
                      </w:r>
                    </w:p>
                  </w:txbxContent>
                </v:textbox>
                <w10:wrap type="square"/>
              </v:shape>
            </w:pict>
          </mc:Fallback>
        </mc:AlternateContent>
      </w:r>
    </w:p>
    <w:p w14:paraId="21665061" w14:textId="43D9F047" w:rsidR="002B6EC5" w:rsidRPr="009C0F6A" w:rsidRDefault="00AD78DB" w:rsidP="00AD78DB">
      <w:pPr>
        <w:spacing w:line="360" w:lineRule="auto"/>
        <w:jc w:val="center"/>
        <w:rPr>
          <w:rFonts w:ascii="Arial" w:hAnsi="Arial" w:cs="Arial"/>
          <w:sz w:val="24"/>
          <w:szCs w:val="24"/>
        </w:rPr>
      </w:pPr>
      <w:r w:rsidRPr="009C0F6A">
        <w:rPr>
          <w:rFonts w:ascii="Arial" w:hAnsi="Arial" w:cs="Arial"/>
          <w:noProof/>
          <w:sz w:val="24"/>
          <w:szCs w:val="24"/>
        </w:rPr>
        <mc:AlternateContent>
          <mc:Choice Requires="wps">
            <w:drawing>
              <wp:anchor distT="45720" distB="45720" distL="114300" distR="114300" simplePos="0" relativeHeight="251668480" behindDoc="1" locked="0" layoutInCell="1" allowOverlap="1" wp14:anchorId="3605E59F" wp14:editId="40E11A11">
                <wp:simplePos x="0" y="0"/>
                <wp:positionH relativeFrom="column">
                  <wp:posOffset>2622822</wp:posOffset>
                </wp:positionH>
                <wp:positionV relativeFrom="paragraph">
                  <wp:posOffset>22834</wp:posOffset>
                </wp:positionV>
                <wp:extent cx="583565" cy="276225"/>
                <wp:effectExtent l="0" t="0" r="26035" b="28575"/>
                <wp:wrapTight wrapText="bothSides">
                  <wp:wrapPolygon edited="0">
                    <wp:start x="0" y="0"/>
                    <wp:lineTo x="0" y="22345"/>
                    <wp:lineTo x="21859" y="22345"/>
                    <wp:lineTo x="21859" y="0"/>
                    <wp:lineTo x="0" y="0"/>
                  </wp:wrapPolygon>
                </wp:wrapTight>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76225"/>
                        </a:xfrm>
                        <a:prstGeom prst="rect">
                          <a:avLst/>
                        </a:prstGeom>
                        <a:solidFill>
                          <a:srgbClr val="FFFFFF"/>
                        </a:solidFill>
                        <a:ln w="9525">
                          <a:solidFill>
                            <a:sysClr val="window" lastClr="FFFFFF"/>
                          </a:solidFill>
                          <a:miter lim="800000"/>
                          <a:headEnd/>
                          <a:tailEnd/>
                        </a:ln>
                      </wps:spPr>
                      <wps:txbx>
                        <w:txbxContent>
                          <w:p w14:paraId="7FD62000" w14:textId="443837CB" w:rsidR="00AD78DB" w:rsidRPr="00AD78DB" w:rsidRDefault="00AD78DB" w:rsidP="00AD78DB">
                            <w:pPr>
                              <w:rPr>
                                <w:b/>
                                <w:bCs/>
                                <w:lang w:val="es-ES"/>
                              </w:rPr>
                            </w:pPr>
                            <w:r>
                              <w:rPr>
                                <w:b/>
                                <w:bCs/>
                                <w:lang w:val="es-ES"/>
                              </w:rPr>
                              <w:t>Firma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5E59F" id="_x0000_s1027" type="#_x0000_t202" style="position:absolute;left:0;text-align:left;margin-left:206.5pt;margin-top:1.8pt;width:45.95pt;height:21.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" strokecolor="window">
                <v:textbox>
                  <w:txbxContent>
                    <w:p w14:paraId="7FD62000" w14:textId="443837CB" w:rsidR="00AD78DB" w:rsidRPr="00AD78DB" w:rsidRDefault="00AD78DB" w:rsidP="00AD78DB">
                      <w:pPr>
                        <w:rPr>
                          <w:b/>
                          <w:bCs/>
                          <w:lang w:val="es-ES"/>
                        </w:rPr>
                      </w:pPr>
                      <w:r>
                        <w:rPr>
                          <w:b/>
                          <w:bCs/>
                          <w:lang w:val="es-ES"/>
                        </w:rPr>
                        <w:t>Firma</w:t>
                      </w:r>
                    </w:p>
                  </w:txbxContent>
                </v:textbox>
                <w10:wrap type="tight"/>
              </v:shape>
            </w:pict>
          </mc:Fallback>
        </mc:AlternateContent>
      </w:r>
    </w:p>
    <w:p w14:paraId="0559B365" w14:textId="77777777" w:rsidR="007836E3" w:rsidRDefault="007836E3" w:rsidP="00C27C03">
      <w:pPr>
        <w:spacing w:after="0" w:line="360" w:lineRule="auto"/>
        <w:jc w:val="center"/>
        <w:rPr>
          <w:rFonts w:ascii="Arial" w:hAnsi="Arial" w:cs="Arial"/>
          <w:sz w:val="24"/>
          <w:szCs w:val="24"/>
        </w:rPr>
      </w:pPr>
      <w:r>
        <w:rPr>
          <w:rFonts w:ascii="Arial" w:hAnsi="Arial" w:cs="Arial"/>
          <w:sz w:val="24"/>
          <w:szCs w:val="24"/>
        </w:rPr>
        <w:t>SONIA VÀZQUEZ PÈREZ</w:t>
      </w:r>
    </w:p>
    <w:p w14:paraId="1280F11A" w14:textId="02154737" w:rsidR="009C0F6A" w:rsidRPr="009C0F6A" w:rsidRDefault="00C27C03" w:rsidP="00C27C03">
      <w:pPr>
        <w:spacing w:after="0" w:line="360" w:lineRule="auto"/>
        <w:jc w:val="center"/>
        <w:rPr>
          <w:rFonts w:ascii="Arial" w:hAnsi="Arial" w:cs="Arial"/>
          <w:sz w:val="24"/>
          <w:szCs w:val="24"/>
        </w:rPr>
      </w:pPr>
      <w:r>
        <w:rPr>
          <w:rFonts w:ascii="Arial" w:hAnsi="Arial" w:cs="Arial"/>
          <w:sz w:val="24"/>
          <w:szCs w:val="24"/>
        </w:rPr>
        <w:t>SECRETARIA EJECUTIVA MUNICIPAL DEL SIPINNA.</w:t>
      </w:r>
    </w:p>
    <w:sectPr w:rsidR="009C0F6A" w:rsidRPr="009C0F6A" w:rsidSect="00457CE0">
      <w:headerReference w:type="even" r:id="rId11"/>
      <w:headerReference w:type="default" r:id="rId12"/>
      <w:footerReference w:type="even" r:id="rId13"/>
      <w:footerReference w:type="default" r:id="rId14"/>
      <w:headerReference w:type="first" r:id="rId15"/>
      <w:footerReference w:type="first" r:id="rId16"/>
      <w:pgSz w:w="12240" w:h="15840"/>
      <w:pgMar w:top="2127" w:right="990" w:bottom="144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4019" w14:textId="77777777" w:rsidR="00425FA2" w:rsidRDefault="00425FA2" w:rsidP="00C7278B">
      <w:pPr>
        <w:spacing w:after="0" w:line="240" w:lineRule="auto"/>
      </w:pPr>
      <w:r>
        <w:separator/>
      </w:r>
    </w:p>
  </w:endnote>
  <w:endnote w:type="continuationSeparator" w:id="0">
    <w:p w14:paraId="1F445FDA" w14:textId="77777777" w:rsidR="00425FA2" w:rsidRDefault="00425FA2" w:rsidP="00C7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FE4B" w14:textId="77777777" w:rsidR="00866863" w:rsidRDefault="008668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3FD0" w14:textId="77777777" w:rsidR="00866863" w:rsidRDefault="008668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246A" w14:textId="77777777" w:rsidR="00866863" w:rsidRDefault="008668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CF1A" w14:textId="77777777" w:rsidR="00425FA2" w:rsidRDefault="00425FA2" w:rsidP="00C7278B">
      <w:pPr>
        <w:spacing w:after="0" w:line="240" w:lineRule="auto"/>
      </w:pPr>
      <w:r>
        <w:separator/>
      </w:r>
    </w:p>
  </w:footnote>
  <w:footnote w:type="continuationSeparator" w:id="0">
    <w:p w14:paraId="2A7B783D" w14:textId="77777777" w:rsidR="00425FA2" w:rsidRDefault="00425FA2" w:rsidP="00C72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FA5" w14:textId="77777777" w:rsidR="00866863" w:rsidRDefault="008668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A9F3" w14:textId="2CE5504D" w:rsidR="00C7278B" w:rsidRDefault="0052294A">
    <w:pPr>
      <w:pStyle w:val="Encabezado"/>
    </w:pPr>
    <w:r>
      <w:rPr>
        <w:noProof/>
      </w:rPr>
      <w:drawing>
        <wp:anchor distT="0" distB="0" distL="114300" distR="114300" simplePos="0" relativeHeight="251658240" behindDoc="1" locked="0" layoutInCell="1" allowOverlap="1" wp14:anchorId="1C65F288" wp14:editId="49889EC5">
          <wp:simplePos x="0" y="0"/>
          <wp:positionH relativeFrom="column">
            <wp:posOffset>-97155</wp:posOffset>
          </wp:positionH>
          <wp:positionV relativeFrom="paragraph">
            <wp:posOffset>-118671</wp:posOffset>
          </wp:positionV>
          <wp:extent cx="1244813" cy="729505"/>
          <wp:effectExtent l="0" t="0" r="0" b="0"/>
          <wp:wrapTight wrapText="bothSides">
            <wp:wrapPolygon edited="0">
              <wp:start x="6282" y="0"/>
              <wp:lineTo x="4959" y="3387"/>
              <wp:lineTo x="4959" y="7902"/>
              <wp:lineTo x="1322" y="13547"/>
              <wp:lineTo x="992" y="18063"/>
              <wp:lineTo x="3306" y="20885"/>
              <wp:lineTo x="17853" y="20885"/>
              <wp:lineTo x="20829" y="18063"/>
              <wp:lineTo x="20167" y="14111"/>
              <wp:lineTo x="16200" y="8467"/>
              <wp:lineTo x="16200" y="3387"/>
              <wp:lineTo x="14878" y="0"/>
              <wp:lineTo x="6282"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813" cy="729505"/>
                  </a:xfrm>
                  <a:prstGeom prst="rect">
                    <a:avLst/>
                  </a:prstGeom>
                  <a:noFill/>
                </pic:spPr>
              </pic:pic>
            </a:graphicData>
          </a:graphic>
        </wp:anchor>
      </w:drawing>
    </w:r>
    <w:r>
      <w:t xml:space="preserve">                                                                                 Programa Op</w:t>
    </w:r>
    <w:r w:rsidR="00AA1007">
      <w:t>e</w:t>
    </w:r>
    <w:r>
      <w:t xml:space="preserve">rativo Anual </w:t>
    </w:r>
    <w:r w:rsidR="00AA1007">
      <w:t xml:space="preserve">POA </w:t>
    </w:r>
    <w:r>
      <w:t>2025</w:t>
    </w:r>
    <w:r w:rsidR="00AA1007">
      <w:t>.</w:t>
    </w:r>
  </w:p>
  <w:p w14:paraId="02EDE6BF" w14:textId="3E8FDBCE" w:rsidR="00AA1007" w:rsidRDefault="00AA1007">
    <w:pPr>
      <w:pStyle w:val="Encabezado"/>
    </w:pPr>
    <w:r>
      <w:t xml:space="preserve">                                                                           Nombre de la Unidad Administrativa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D7C8" w14:textId="77777777" w:rsidR="00866863" w:rsidRDefault="008668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32CC"/>
    <w:multiLevelType w:val="hybridMultilevel"/>
    <w:tmpl w:val="35903C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EA1B5A"/>
    <w:multiLevelType w:val="hybridMultilevel"/>
    <w:tmpl w:val="0C2C3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1313D4"/>
    <w:multiLevelType w:val="hybridMultilevel"/>
    <w:tmpl w:val="58EA6282"/>
    <w:lvl w:ilvl="0" w:tplc="C5AE3F4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25C711D"/>
    <w:multiLevelType w:val="hybridMultilevel"/>
    <w:tmpl w:val="AB649E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1392618">
    <w:abstractNumId w:val="2"/>
  </w:num>
  <w:num w:numId="2" w16cid:durableId="1931968140">
    <w:abstractNumId w:val="0"/>
  </w:num>
  <w:num w:numId="3" w16cid:durableId="58945305">
    <w:abstractNumId w:val="1"/>
  </w:num>
  <w:num w:numId="4" w16cid:durableId="922491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9A"/>
    <w:rsid w:val="00007AC6"/>
    <w:rsid w:val="00012664"/>
    <w:rsid w:val="00014871"/>
    <w:rsid w:val="00047606"/>
    <w:rsid w:val="00054681"/>
    <w:rsid w:val="00064BBA"/>
    <w:rsid w:val="00083EB2"/>
    <w:rsid w:val="00084FD6"/>
    <w:rsid w:val="0009628C"/>
    <w:rsid w:val="000A2B3C"/>
    <w:rsid w:val="000A42E2"/>
    <w:rsid w:val="000B4253"/>
    <w:rsid w:val="000B70F7"/>
    <w:rsid w:val="000D211D"/>
    <w:rsid w:val="000D794B"/>
    <w:rsid w:val="000E55D3"/>
    <w:rsid w:val="000E6904"/>
    <w:rsid w:val="000F2F07"/>
    <w:rsid w:val="0011179D"/>
    <w:rsid w:val="001211D4"/>
    <w:rsid w:val="0012351E"/>
    <w:rsid w:val="0012575D"/>
    <w:rsid w:val="00134EB5"/>
    <w:rsid w:val="00147422"/>
    <w:rsid w:val="0014799F"/>
    <w:rsid w:val="001677EC"/>
    <w:rsid w:val="00176824"/>
    <w:rsid w:val="001966D6"/>
    <w:rsid w:val="001C6B6C"/>
    <w:rsid w:val="001F4AAB"/>
    <w:rsid w:val="001F7855"/>
    <w:rsid w:val="00200AA0"/>
    <w:rsid w:val="00203451"/>
    <w:rsid w:val="00204BF3"/>
    <w:rsid w:val="0021087E"/>
    <w:rsid w:val="002127E4"/>
    <w:rsid w:val="00214883"/>
    <w:rsid w:val="00217EE0"/>
    <w:rsid w:val="0022545B"/>
    <w:rsid w:val="002319FA"/>
    <w:rsid w:val="00237CCE"/>
    <w:rsid w:val="00247AAA"/>
    <w:rsid w:val="00255992"/>
    <w:rsid w:val="002A7B02"/>
    <w:rsid w:val="002B21DC"/>
    <w:rsid w:val="002B6EC5"/>
    <w:rsid w:val="002B7279"/>
    <w:rsid w:val="002C6D80"/>
    <w:rsid w:val="002D35CC"/>
    <w:rsid w:val="002E0EA8"/>
    <w:rsid w:val="002F0354"/>
    <w:rsid w:val="003076C5"/>
    <w:rsid w:val="00311F7F"/>
    <w:rsid w:val="00350FBB"/>
    <w:rsid w:val="00364A1D"/>
    <w:rsid w:val="003A34E0"/>
    <w:rsid w:val="003A53B2"/>
    <w:rsid w:val="003A7B3D"/>
    <w:rsid w:val="003A7DBC"/>
    <w:rsid w:val="003B2C4E"/>
    <w:rsid w:val="003B53D4"/>
    <w:rsid w:val="003B72EB"/>
    <w:rsid w:val="003D3A49"/>
    <w:rsid w:val="003D4183"/>
    <w:rsid w:val="003F1507"/>
    <w:rsid w:val="00406EBC"/>
    <w:rsid w:val="00415417"/>
    <w:rsid w:val="00422EAD"/>
    <w:rsid w:val="00423B00"/>
    <w:rsid w:val="00425FA2"/>
    <w:rsid w:val="00431E85"/>
    <w:rsid w:val="004461DE"/>
    <w:rsid w:val="00457CE0"/>
    <w:rsid w:val="00460693"/>
    <w:rsid w:val="00476C39"/>
    <w:rsid w:val="0049444C"/>
    <w:rsid w:val="004A41A3"/>
    <w:rsid w:val="004A567B"/>
    <w:rsid w:val="004A7715"/>
    <w:rsid w:val="004B0271"/>
    <w:rsid w:val="004B66B1"/>
    <w:rsid w:val="004F4C32"/>
    <w:rsid w:val="00502256"/>
    <w:rsid w:val="00514202"/>
    <w:rsid w:val="0052294A"/>
    <w:rsid w:val="00523481"/>
    <w:rsid w:val="005330CF"/>
    <w:rsid w:val="00554BBF"/>
    <w:rsid w:val="005706C2"/>
    <w:rsid w:val="005732B9"/>
    <w:rsid w:val="00577536"/>
    <w:rsid w:val="0059740C"/>
    <w:rsid w:val="005A3156"/>
    <w:rsid w:val="005B1630"/>
    <w:rsid w:val="005B420D"/>
    <w:rsid w:val="005D36BE"/>
    <w:rsid w:val="005D6D13"/>
    <w:rsid w:val="005F3828"/>
    <w:rsid w:val="006027D8"/>
    <w:rsid w:val="00602B03"/>
    <w:rsid w:val="00602E7F"/>
    <w:rsid w:val="006054AC"/>
    <w:rsid w:val="0062757D"/>
    <w:rsid w:val="006278F7"/>
    <w:rsid w:val="0063794B"/>
    <w:rsid w:val="006431FF"/>
    <w:rsid w:val="00660C8C"/>
    <w:rsid w:val="00662807"/>
    <w:rsid w:val="006739C0"/>
    <w:rsid w:val="00690C6E"/>
    <w:rsid w:val="006A309D"/>
    <w:rsid w:val="006C3619"/>
    <w:rsid w:val="006C4D6A"/>
    <w:rsid w:val="006D1160"/>
    <w:rsid w:val="006D7C3A"/>
    <w:rsid w:val="006F2EDF"/>
    <w:rsid w:val="006F4A05"/>
    <w:rsid w:val="00704F18"/>
    <w:rsid w:val="00706C24"/>
    <w:rsid w:val="007270E0"/>
    <w:rsid w:val="007272B1"/>
    <w:rsid w:val="00730AEF"/>
    <w:rsid w:val="00742CC8"/>
    <w:rsid w:val="00747208"/>
    <w:rsid w:val="00750809"/>
    <w:rsid w:val="00751B05"/>
    <w:rsid w:val="00756EDE"/>
    <w:rsid w:val="00763626"/>
    <w:rsid w:val="00763740"/>
    <w:rsid w:val="00777319"/>
    <w:rsid w:val="00777F6A"/>
    <w:rsid w:val="0078033C"/>
    <w:rsid w:val="007836E3"/>
    <w:rsid w:val="00783E59"/>
    <w:rsid w:val="00784403"/>
    <w:rsid w:val="007876CF"/>
    <w:rsid w:val="007A659A"/>
    <w:rsid w:val="007D5CA1"/>
    <w:rsid w:val="007E18EE"/>
    <w:rsid w:val="007E5A57"/>
    <w:rsid w:val="00802777"/>
    <w:rsid w:val="00821864"/>
    <w:rsid w:val="00850EA5"/>
    <w:rsid w:val="00851D4C"/>
    <w:rsid w:val="008645CB"/>
    <w:rsid w:val="00866863"/>
    <w:rsid w:val="00866882"/>
    <w:rsid w:val="00876638"/>
    <w:rsid w:val="0088656D"/>
    <w:rsid w:val="008919B2"/>
    <w:rsid w:val="0089331A"/>
    <w:rsid w:val="00894698"/>
    <w:rsid w:val="00894FE7"/>
    <w:rsid w:val="008B44B2"/>
    <w:rsid w:val="008C2D63"/>
    <w:rsid w:val="008F677F"/>
    <w:rsid w:val="00920468"/>
    <w:rsid w:val="00993321"/>
    <w:rsid w:val="0099437A"/>
    <w:rsid w:val="009B3258"/>
    <w:rsid w:val="009B6B5E"/>
    <w:rsid w:val="009C0F6A"/>
    <w:rsid w:val="009D1BA4"/>
    <w:rsid w:val="009D7C19"/>
    <w:rsid w:val="009E0C19"/>
    <w:rsid w:val="00A01CDB"/>
    <w:rsid w:val="00A0320B"/>
    <w:rsid w:val="00A10230"/>
    <w:rsid w:val="00A10B3A"/>
    <w:rsid w:val="00A157DC"/>
    <w:rsid w:val="00A16DCD"/>
    <w:rsid w:val="00A354BE"/>
    <w:rsid w:val="00A503B5"/>
    <w:rsid w:val="00A72212"/>
    <w:rsid w:val="00A811AA"/>
    <w:rsid w:val="00A97AB2"/>
    <w:rsid w:val="00AA1007"/>
    <w:rsid w:val="00AB50C5"/>
    <w:rsid w:val="00AC7EA0"/>
    <w:rsid w:val="00AD1DD9"/>
    <w:rsid w:val="00AD4F1D"/>
    <w:rsid w:val="00AD78B7"/>
    <w:rsid w:val="00AD78DB"/>
    <w:rsid w:val="00AF1171"/>
    <w:rsid w:val="00AF569A"/>
    <w:rsid w:val="00B1623C"/>
    <w:rsid w:val="00B21B67"/>
    <w:rsid w:val="00B35847"/>
    <w:rsid w:val="00B36A97"/>
    <w:rsid w:val="00B52B7A"/>
    <w:rsid w:val="00B622CA"/>
    <w:rsid w:val="00B669EF"/>
    <w:rsid w:val="00B714E0"/>
    <w:rsid w:val="00B75424"/>
    <w:rsid w:val="00B75D89"/>
    <w:rsid w:val="00B82387"/>
    <w:rsid w:val="00BC4306"/>
    <w:rsid w:val="00BE4413"/>
    <w:rsid w:val="00BF6728"/>
    <w:rsid w:val="00C00384"/>
    <w:rsid w:val="00C04D0F"/>
    <w:rsid w:val="00C27C03"/>
    <w:rsid w:val="00C3059A"/>
    <w:rsid w:val="00C3333F"/>
    <w:rsid w:val="00C35DC3"/>
    <w:rsid w:val="00C457C9"/>
    <w:rsid w:val="00C47966"/>
    <w:rsid w:val="00C47997"/>
    <w:rsid w:val="00C50A4A"/>
    <w:rsid w:val="00C51BF6"/>
    <w:rsid w:val="00C71075"/>
    <w:rsid w:val="00C71A93"/>
    <w:rsid w:val="00C7278B"/>
    <w:rsid w:val="00C777F2"/>
    <w:rsid w:val="00C86184"/>
    <w:rsid w:val="00C930DA"/>
    <w:rsid w:val="00CA1493"/>
    <w:rsid w:val="00CA38A2"/>
    <w:rsid w:val="00CA654A"/>
    <w:rsid w:val="00CD2254"/>
    <w:rsid w:val="00CF7EE3"/>
    <w:rsid w:val="00D03CDD"/>
    <w:rsid w:val="00D05AB1"/>
    <w:rsid w:val="00D0749D"/>
    <w:rsid w:val="00D11442"/>
    <w:rsid w:val="00D15358"/>
    <w:rsid w:val="00D20EF4"/>
    <w:rsid w:val="00D252F1"/>
    <w:rsid w:val="00D35F94"/>
    <w:rsid w:val="00D80721"/>
    <w:rsid w:val="00D82C51"/>
    <w:rsid w:val="00D901B5"/>
    <w:rsid w:val="00D90A3A"/>
    <w:rsid w:val="00D90BB3"/>
    <w:rsid w:val="00DA382F"/>
    <w:rsid w:val="00DB3B0B"/>
    <w:rsid w:val="00DB41DB"/>
    <w:rsid w:val="00DD32C6"/>
    <w:rsid w:val="00DD6B03"/>
    <w:rsid w:val="00DF57EC"/>
    <w:rsid w:val="00DF673C"/>
    <w:rsid w:val="00E027D3"/>
    <w:rsid w:val="00E0318A"/>
    <w:rsid w:val="00E11170"/>
    <w:rsid w:val="00E23DEE"/>
    <w:rsid w:val="00E337F7"/>
    <w:rsid w:val="00E34E88"/>
    <w:rsid w:val="00E4007C"/>
    <w:rsid w:val="00E83EFF"/>
    <w:rsid w:val="00E8668A"/>
    <w:rsid w:val="00E94559"/>
    <w:rsid w:val="00E95648"/>
    <w:rsid w:val="00E9688D"/>
    <w:rsid w:val="00EB183A"/>
    <w:rsid w:val="00ED3611"/>
    <w:rsid w:val="00ED4D14"/>
    <w:rsid w:val="00ED50C5"/>
    <w:rsid w:val="00EE26EA"/>
    <w:rsid w:val="00EF1E7C"/>
    <w:rsid w:val="00EF3FCE"/>
    <w:rsid w:val="00F07427"/>
    <w:rsid w:val="00F1063B"/>
    <w:rsid w:val="00F14BD9"/>
    <w:rsid w:val="00F314E4"/>
    <w:rsid w:val="00F31F54"/>
    <w:rsid w:val="00F37DB5"/>
    <w:rsid w:val="00F46DB6"/>
    <w:rsid w:val="00F47531"/>
    <w:rsid w:val="00F5160F"/>
    <w:rsid w:val="00F530E0"/>
    <w:rsid w:val="00F70274"/>
    <w:rsid w:val="00F74FF3"/>
    <w:rsid w:val="00F96318"/>
    <w:rsid w:val="00FA36F4"/>
    <w:rsid w:val="00FC5B07"/>
    <w:rsid w:val="00FE25CB"/>
    <w:rsid w:val="00FE2ECB"/>
    <w:rsid w:val="00FE3DCD"/>
    <w:rsid w:val="00FE7ABD"/>
    <w:rsid w:val="00FF6305"/>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FDBF"/>
  <w15:chartTrackingRefBased/>
  <w15:docId w15:val="{F802C4DC-38F1-48C1-9635-91D1A351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27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78B"/>
  </w:style>
  <w:style w:type="paragraph" w:styleId="Piedepgina">
    <w:name w:val="footer"/>
    <w:basedOn w:val="Normal"/>
    <w:link w:val="PiedepginaCar"/>
    <w:uiPriority w:val="99"/>
    <w:unhideWhenUsed/>
    <w:rsid w:val="00C727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78B"/>
  </w:style>
  <w:style w:type="paragraph" w:styleId="Prrafodelista">
    <w:name w:val="List Paragraph"/>
    <w:basedOn w:val="Normal"/>
    <w:uiPriority w:val="34"/>
    <w:qFormat/>
    <w:rsid w:val="00690C6E"/>
    <w:pPr>
      <w:ind w:left="720"/>
      <w:contextualSpacing/>
    </w:pPr>
  </w:style>
  <w:style w:type="paragraph" w:styleId="NormalWeb">
    <w:name w:val="Normal (Web)"/>
    <w:basedOn w:val="Normal"/>
    <w:uiPriority w:val="99"/>
    <w:semiHidden/>
    <w:unhideWhenUsed/>
    <w:rsid w:val="00D80721"/>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semiHidden/>
    <w:unhideWhenUsed/>
    <w:rsid w:val="00D80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7512">
      <w:bodyDiv w:val="1"/>
      <w:marLeft w:val="0"/>
      <w:marRight w:val="0"/>
      <w:marTop w:val="0"/>
      <w:marBottom w:val="0"/>
      <w:divBdr>
        <w:top w:val="none" w:sz="0" w:space="0" w:color="auto"/>
        <w:left w:val="none" w:sz="0" w:space="0" w:color="auto"/>
        <w:bottom w:val="none" w:sz="0" w:space="0" w:color="auto"/>
        <w:right w:val="none" w:sz="0" w:space="0" w:color="auto"/>
      </w:divBdr>
      <w:divsChild>
        <w:div w:id="995449722">
          <w:marLeft w:val="0"/>
          <w:marRight w:val="0"/>
          <w:marTop w:val="0"/>
          <w:marBottom w:val="0"/>
          <w:divBdr>
            <w:top w:val="none" w:sz="0" w:space="0" w:color="auto"/>
            <w:left w:val="none" w:sz="0" w:space="0" w:color="auto"/>
            <w:bottom w:val="none" w:sz="0" w:space="0" w:color="auto"/>
            <w:right w:val="none" w:sz="0" w:space="0" w:color="auto"/>
          </w:divBdr>
        </w:div>
        <w:div w:id="1937715267">
          <w:marLeft w:val="0"/>
          <w:marRight w:val="0"/>
          <w:marTop w:val="0"/>
          <w:marBottom w:val="0"/>
          <w:divBdr>
            <w:top w:val="none" w:sz="0" w:space="0" w:color="auto"/>
            <w:left w:val="none" w:sz="0" w:space="0" w:color="auto"/>
            <w:bottom w:val="none" w:sz="0" w:space="0" w:color="auto"/>
            <w:right w:val="none" w:sz="0" w:space="0" w:color="auto"/>
          </w:divBdr>
        </w:div>
      </w:divsChild>
    </w:div>
    <w:div w:id="185337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s/g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8F00-9434-49D1-8D60-76B0743B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2004</Words>
  <Characters>11025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Zavala Lopez</dc:creator>
  <cp:keywords/>
  <dc:description/>
  <cp:lastModifiedBy>SIPINNA</cp:lastModifiedBy>
  <cp:revision>2</cp:revision>
  <cp:lastPrinted>2025-02-18T15:06:00Z</cp:lastPrinted>
  <dcterms:created xsi:type="dcterms:W3CDTF">2026-04-27T20:32:00Z</dcterms:created>
  <dcterms:modified xsi:type="dcterms:W3CDTF">2026-04-27T20:32:00Z</dcterms:modified>
</cp:coreProperties>
</file>